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sz w:val="44"/>
          <w:szCs w:val="44"/>
        </w:rPr>
      </w:pPr>
      <w:r>
        <w:rPr>
          <w:b/>
          <w:bCs/>
          <w:color w:val="auto"/>
          <w:sz w:val="44"/>
          <w:szCs w:val="44"/>
        </w:rPr>
        <w:drawing>
          <wp:anchor distT="0" distB="0" distL="114300" distR="114300" simplePos="0" relativeHeight="251661312" behindDoc="1" locked="0" layoutInCell="1" allowOverlap="1">
            <wp:simplePos x="0" y="0"/>
            <wp:positionH relativeFrom="column">
              <wp:posOffset>-856615</wp:posOffset>
            </wp:positionH>
            <wp:positionV relativeFrom="paragraph">
              <wp:posOffset>-1310640</wp:posOffset>
            </wp:positionV>
            <wp:extent cx="7775575" cy="10662285"/>
            <wp:effectExtent l="0" t="0" r="15875" b="57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7775575" cy="10662285"/>
                    </a:xfrm>
                    <a:prstGeom prst="rect">
                      <a:avLst/>
                    </a:prstGeom>
                  </pic:spPr>
                </pic:pic>
              </a:graphicData>
            </a:graphic>
          </wp:anchor>
        </w:drawing>
      </w:r>
    </w:p>
    <w:p>
      <w:pPr>
        <w:rPr>
          <w:color w:val="auto"/>
          <w:sz w:val="44"/>
          <w:szCs w:val="44"/>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rPr>
          <w:rFonts w:ascii="华文中宋" w:hAnsi="华文中宋" w:eastAsia="华文中宋"/>
          <w:b/>
          <w:color w:val="auto"/>
          <w:sz w:val="72"/>
          <w:szCs w:val="72"/>
        </w:rPr>
      </w:pPr>
      <w:r>
        <w:rPr>
          <w:rFonts w:hint="eastAsia" w:ascii="黑体" w:hAnsi="黑体" w:eastAsia="黑体" w:cs="黑体"/>
          <w:b/>
          <w:color w:val="auto"/>
          <w:sz w:val="72"/>
          <w:szCs w:val="72"/>
        </w:rPr>
        <w:t>评 估 报 告</w:t>
      </w:r>
    </w:p>
    <w:p>
      <w:pPr>
        <w:rPr>
          <w:b/>
          <w:bCs/>
          <w:color w:val="auto"/>
          <w:sz w:val="44"/>
          <w:szCs w:val="44"/>
        </w:rPr>
      </w:pPr>
    </w:p>
    <w:p>
      <w:pPr>
        <w:rPr>
          <w:b/>
          <w:bCs/>
          <w:color w:val="auto"/>
          <w:sz w:val="44"/>
          <w:szCs w:val="44"/>
        </w:rPr>
      </w:pPr>
    </w:p>
    <w:p>
      <w:pPr>
        <w:spacing w:line="480" w:lineRule="auto"/>
        <w:ind w:firstLine="1214" w:firstLineChars="504"/>
        <w:rPr>
          <w:rFonts w:ascii="宋体" w:hAnsi="宋体" w:cs="宋体"/>
          <w:b/>
          <w:bCs/>
          <w:color w:val="auto"/>
          <w:sz w:val="24"/>
          <w:szCs w:val="24"/>
        </w:rPr>
      </w:pPr>
      <w:r>
        <w:rPr>
          <w:rFonts w:hint="eastAsia" w:ascii="宋体" w:hAnsi="宋体" w:cs="宋体"/>
          <w:b/>
          <w:bCs/>
          <w:color w:val="auto"/>
          <w:sz w:val="24"/>
          <w:szCs w:val="24"/>
        </w:rPr>
        <w:t>评估标的：</w:t>
      </w:r>
      <w:r>
        <w:rPr>
          <w:rFonts w:hint="eastAsia" w:ascii="宋体" w:hAnsi="宋体" w:cs="宋体"/>
          <w:szCs w:val="21"/>
          <w:u w:val="single"/>
        </w:rPr>
        <w:t>浙岱渔1</w:t>
      </w:r>
      <w:r>
        <w:rPr>
          <w:rFonts w:hint="eastAsia" w:ascii="宋体" w:hAnsi="宋体" w:cs="宋体"/>
          <w:szCs w:val="21"/>
          <w:u w:val="single"/>
          <w:lang w:val="en-US" w:eastAsia="zh-CN"/>
        </w:rPr>
        <w:t>1986</w:t>
      </w:r>
      <w:r>
        <w:rPr>
          <w:rFonts w:hint="eastAsia" w:ascii="宋体" w:hAnsi="宋体" w:cs="宋体"/>
          <w:color w:val="auto"/>
          <w:sz w:val="24"/>
          <w:szCs w:val="24"/>
          <w:u w:val="single"/>
        </w:rPr>
        <w:t>船</w:t>
      </w:r>
    </w:p>
    <w:p>
      <w:pPr>
        <w:spacing w:line="480" w:lineRule="auto"/>
        <w:ind w:firstLine="1214" w:firstLineChars="504"/>
        <w:rPr>
          <w:rFonts w:ascii="宋体" w:hAnsi="宋体" w:cs="宋体"/>
          <w:b/>
          <w:bCs/>
          <w:color w:val="auto"/>
          <w:sz w:val="24"/>
          <w:szCs w:val="24"/>
          <w:u w:val="single"/>
        </w:rPr>
      </w:pPr>
      <w:r>
        <w:rPr>
          <w:rFonts w:hint="eastAsia" w:ascii="宋体" w:hAnsi="宋体" w:cs="宋体"/>
          <w:b/>
          <w:bCs/>
          <w:color w:val="auto"/>
          <w:sz w:val="24"/>
          <w:szCs w:val="24"/>
        </w:rPr>
        <w:t>委 托 人：</w:t>
      </w:r>
      <w:r>
        <w:rPr>
          <w:rFonts w:hint="eastAsia" w:ascii="宋体" w:hAnsi="宋体" w:cs="宋体"/>
          <w:color w:val="auto"/>
          <w:sz w:val="24"/>
          <w:szCs w:val="24"/>
          <w:u w:val="single"/>
        </w:rPr>
        <w:t>宁波海事法院</w:t>
      </w:r>
    </w:p>
    <w:p>
      <w:pPr>
        <w:spacing w:line="480" w:lineRule="auto"/>
        <w:ind w:firstLine="1214" w:firstLineChars="504"/>
        <w:rPr>
          <w:rFonts w:ascii="宋体" w:hAnsi="宋体" w:cs="宋体"/>
          <w:bCs/>
          <w:color w:val="auto"/>
          <w:sz w:val="24"/>
          <w:szCs w:val="24"/>
          <w:u w:val="single"/>
        </w:rPr>
      </w:pPr>
      <w:r>
        <w:rPr>
          <w:rFonts w:hint="eastAsia" w:ascii="宋体" w:hAnsi="宋体" w:cs="宋体"/>
          <w:b/>
          <w:bCs/>
          <w:color w:val="auto"/>
          <w:sz w:val="24"/>
          <w:szCs w:val="24"/>
        </w:rPr>
        <w:t>委托编号：</w:t>
      </w:r>
      <w:r>
        <w:rPr>
          <w:rFonts w:hint="eastAsia" w:ascii="宋体" w:hAnsi="宋体" w:cs="宋体"/>
          <w:bCs/>
          <w:color w:val="auto"/>
          <w:sz w:val="24"/>
          <w:szCs w:val="24"/>
          <w:u w:val="single"/>
        </w:rPr>
        <w:t>(2023)浙72委评字第</w:t>
      </w:r>
      <w:r>
        <w:rPr>
          <w:rFonts w:hint="eastAsia" w:ascii="宋体" w:hAnsi="宋体" w:cs="宋体"/>
          <w:bCs/>
          <w:color w:val="auto"/>
          <w:sz w:val="24"/>
          <w:szCs w:val="24"/>
          <w:u w:val="single"/>
          <w:lang w:val="en-US" w:eastAsia="zh-CN"/>
        </w:rPr>
        <w:t>17</w:t>
      </w:r>
      <w:r>
        <w:rPr>
          <w:rFonts w:hint="eastAsia" w:ascii="宋体" w:hAnsi="宋体" w:cs="宋体"/>
          <w:bCs/>
          <w:color w:val="auto"/>
          <w:sz w:val="24"/>
          <w:szCs w:val="24"/>
          <w:u w:val="single"/>
        </w:rPr>
        <w:t>号</w:t>
      </w:r>
    </w:p>
    <w:p>
      <w:pPr>
        <w:spacing w:line="480" w:lineRule="auto"/>
        <w:ind w:firstLine="1205" w:firstLineChars="500"/>
        <w:rPr>
          <w:rFonts w:ascii="宋体" w:hAnsi="宋体" w:cs="宋体"/>
          <w:color w:val="auto"/>
          <w:sz w:val="24"/>
          <w:szCs w:val="24"/>
          <w:u w:val="single"/>
        </w:rPr>
      </w:pPr>
      <w:r>
        <w:rPr>
          <w:rFonts w:hint="eastAsia" w:ascii="宋体" w:hAnsi="宋体" w:cs="宋体"/>
          <w:b/>
          <w:bCs/>
          <w:color w:val="auto"/>
          <w:sz w:val="24"/>
          <w:szCs w:val="24"/>
        </w:rPr>
        <w:t>作业日期：</w:t>
      </w:r>
      <w:bookmarkStart w:id="0" w:name="_Hlk106846005"/>
      <w:r>
        <w:rPr>
          <w:rFonts w:hint="eastAsia" w:ascii="宋体" w:hAnsi="宋体" w:cs="宋体"/>
          <w:bCs/>
          <w:color w:val="auto"/>
          <w:sz w:val="24"/>
          <w:szCs w:val="24"/>
          <w:u w:val="single"/>
        </w:rPr>
        <w:t>202</w:t>
      </w:r>
      <w:r>
        <w:rPr>
          <w:rFonts w:hint="eastAsia" w:ascii="宋体" w:hAnsi="宋体" w:cs="宋体"/>
          <w:bCs/>
          <w:color w:val="auto"/>
          <w:sz w:val="24"/>
          <w:szCs w:val="24"/>
          <w:u w:val="single"/>
          <w:lang w:val="en-US" w:eastAsia="zh-CN"/>
        </w:rPr>
        <w:t>3</w:t>
      </w:r>
      <w:r>
        <w:rPr>
          <w:rFonts w:hint="eastAsia" w:ascii="宋体" w:hAnsi="宋体" w:cs="宋体"/>
          <w:bCs/>
          <w:color w:val="auto"/>
          <w:sz w:val="24"/>
          <w:szCs w:val="24"/>
          <w:u w:val="single"/>
        </w:rPr>
        <w:t>年0</w:t>
      </w:r>
      <w:r>
        <w:rPr>
          <w:rFonts w:hint="eastAsia" w:ascii="宋体" w:hAnsi="宋体" w:cs="宋体"/>
          <w:bCs/>
          <w:color w:val="auto"/>
          <w:sz w:val="24"/>
          <w:szCs w:val="24"/>
          <w:u w:val="single"/>
          <w:lang w:val="en-US" w:eastAsia="zh-CN"/>
        </w:rPr>
        <w:t>3</w:t>
      </w:r>
      <w:r>
        <w:rPr>
          <w:rFonts w:hint="eastAsia" w:ascii="宋体" w:hAnsi="宋体" w:cs="宋体"/>
          <w:bCs/>
          <w:color w:val="auto"/>
          <w:sz w:val="24"/>
          <w:szCs w:val="24"/>
          <w:u w:val="single"/>
        </w:rPr>
        <w:t>月</w:t>
      </w:r>
      <w:r>
        <w:rPr>
          <w:rFonts w:hint="eastAsia" w:ascii="宋体" w:hAnsi="宋体" w:cs="宋体"/>
          <w:bCs/>
          <w:color w:val="auto"/>
          <w:sz w:val="24"/>
          <w:szCs w:val="24"/>
          <w:u w:val="single"/>
          <w:lang w:val="en-US" w:eastAsia="zh-CN"/>
        </w:rPr>
        <w:t>24</w:t>
      </w:r>
      <w:r>
        <w:rPr>
          <w:rFonts w:hint="eastAsia" w:ascii="宋体" w:hAnsi="宋体" w:cs="宋体"/>
          <w:bCs/>
          <w:color w:val="auto"/>
          <w:sz w:val="24"/>
          <w:szCs w:val="24"/>
          <w:u w:val="single"/>
        </w:rPr>
        <w:t>日至202</w:t>
      </w:r>
      <w:r>
        <w:rPr>
          <w:rFonts w:hint="eastAsia" w:ascii="宋体" w:hAnsi="宋体" w:cs="宋体"/>
          <w:bCs/>
          <w:color w:val="auto"/>
          <w:sz w:val="24"/>
          <w:szCs w:val="24"/>
          <w:u w:val="single"/>
          <w:lang w:val="en-US" w:eastAsia="zh-CN"/>
        </w:rPr>
        <w:t>3</w:t>
      </w:r>
      <w:r>
        <w:rPr>
          <w:rFonts w:hint="eastAsia" w:ascii="宋体" w:hAnsi="宋体" w:cs="宋体"/>
          <w:bCs/>
          <w:color w:val="auto"/>
          <w:sz w:val="24"/>
          <w:szCs w:val="24"/>
          <w:u w:val="single"/>
        </w:rPr>
        <w:t>年0</w:t>
      </w:r>
      <w:r>
        <w:rPr>
          <w:rFonts w:hint="eastAsia" w:ascii="宋体" w:hAnsi="宋体" w:cs="宋体"/>
          <w:bCs/>
          <w:color w:val="auto"/>
          <w:sz w:val="24"/>
          <w:szCs w:val="24"/>
          <w:u w:val="single"/>
          <w:lang w:val="en-US" w:eastAsia="zh-CN"/>
        </w:rPr>
        <w:t>4</w:t>
      </w:r>
      <w:r>
        <w:rPr>
          <w:rFonts w:hint="eastAsia" w:ascii="宋体" w:hAnsi="宋体" w:cs="宋体"/>
          <w:bCs/>
          <w:color w:val="auto"/>
          <w:sz w:val="24"/>
          <w:szCs w:val="24"/>
          <w:u w:val="single"/>
        </w:rPr>
        <w:t>月</w:t>
      </w:r>
      <w:r>
        <w:rPr>
          <w:rFonts w:hint="eastAsia" w:ascii="宋体" w:hAnsi="宋体" w:cs="宋体"/>
          <w:bCs/>
          <w:color w:val="auto"/>
          <w:sz w:val="24"/>
          <w:szCs w:val="24"/>
          <w:u w:val="single"/>
          <w:lang w:val="en-US" w:eastAsia="zh-CN"/>
        </w:rPr>
        <w:t>12</w:t>
      </w:r>
      <w:r>
        <w:rPr>
          <w:rFonts w:hint="eastAsia" w:ascii="宋体" w:hAnsi="宋体" w:cs="宋体"/>
          <w:bCs/>
          <w:color w:val="auto"/>
          <w:sz w:val="24"/>
          <w:szCs w:val="24"/>
          <w:u w:val="single"/>
        </w:rPr>
        <w:t>日</w:t>
      </w:r>
      <w:bookmarkEnd w:id="0"/>
    </w:p>
    <w:p>
      <w:pPr>
        <w:spacing w:line="480" w:lineRule="auto"/>
        <w:ind w:firstLine="1214" w:firstLineChars="504"/>
        <w:rPr>
          <w:rFonts w:hint="default" w:ascii="宋体" w:hAnsi="宋体" w:cs="宋体"/>
          <w:bCs/>
          <w:color w:val="auto"/>
          <w:sz w:val="24"/>
          <w:szCs w:val="24"/>
          <w:u w:val="single"/>
          <w:lang w:val="en-US"/>
        </w:rPr>
      </w:pPr>
      <w:r>
        <w:rPr>
          <w:rFonts w:hint="eastAsia" w:ascii="宋体" w:hAnsi="宋体" w:cs="宋体"/>
          <w:b/>
          <w:bCs/>
          <w:color w:val="auto"/>
          <w:sz w:val="24"/>
          <w:szCs w:val="24"/>
          <w:lang w:val="en-US" w:eastAsia="zh-CN"/>
        </w:rPr>
        <w:t>报告</w:t>
      </w:r>
      <w:r>
        <w:rPr>
          <w:rFonts w:hint="eastAsia" w:ascii="宋体" w:hAnsi="宋体" w:cs="宋体"/>
          <w:b/>
          <w:bCs/>
          <w:color w:val="auto"/>
          <w:sz w:val="24"/>
          <w:szCs w:val="24"/>
        </w:rPr>
        <w:t>编号：</w:t>
      </w:r>
      <w:r>
        <w:rPr>
          <w:rFonts w:hint="eastAsia" w:ascii="宋体" w:hAnsi="宋体" w:cs="宋体"/>
          <w:bCs/>
          <w:color w:val="auto"/>
          <w:sz w:val="24"/>
          <w:szCs w:val="24"/>
          <w:u w:val="single"/>
        </w:rPr>
        <w:t>HM0001202303001</w:t>
      </w:r>
    </w:p>
    <w:p>
      <w:pPr>
        <w:spacing w:line="480" w:lineRule="auto"/>
        <w:ind w:left="2402" w:leftChars="570" w:hanging="1205" w:hangingChars="500"/>
        <w:rPr>
          <w:rFonts w:ascii="宋体" w:hAnsi="宋体" w:cs="宋体"/>
          <w:color w:val="auto"/>
          <w:sz w:val="28"/>
          <w:szCs w:val="28"/>
          <w:lang w:bidi="ar"/>
        </w:rPr>
      </w:pPr>
      <w:r>
        <w:rPr>
          <w:rFonts w:hint="eastAsia" w:ascii="宋体" w:hAnsi="宋体" w:cs="宋体"/>
          <w:b/>
          <w:bCs/>
          <w:color w:val="auto"/>
          <w:sz w:val="24"/>
          <w:szCs w:val="24"/>
        </w:rPr>
        <w:t>评估结论：</w:t>
      </w:r>
      <w:r>
        <w:rPr>
          <w:rFonts w:hint="eastAsia" w:ascii="宋体" w:hAnsi="宋体" w:cs="宋体"/>
          <w:color w:val="auto"/>
          <w:sz w:val="24"/>
          <w:szCs w:val="24"/>
          <w:u w:val="single"/>
          <w:lang w:eastAsia="zh-CN"/>
        </w:rPr>
        <w:t>浙岱渔11986</w:t>
      </w:r>
      <w:r>
        <w:rPr>
          <w:rFonts w:hint="eastAsia" w:ascii="宋体" w:hAnsi="宋体" w:cs="宋体"/>
          <w:bCs/>
          <w:color w:val="auto"/>
          <w:sz w:val="24"/>
          <w:szCs w:val="24"/>
          <w:u w:val="single"/>
        </w:rPr>
        <w:t>船评估价格为：¥1,980,000.00元（大写：人民币壹佰玖拾捌万元整）</w:t>
      </w:r>
    </w:p>
    <w:p>
      <w:pPr>
        <w:spacing w:line="720" w:lineRule="exact"/>
        <w:ind w:left="2444" w:leftChars="672" w:hanging="1033" w:hangingChars="492"/>
        <w:rPr>
          <w:rFonts w:ascii="宋体" w:hAnsi="宋体" w:cs="宋体"/>
          <w:bCs/>
          <w:color w:val="auto"/>
          <w:szCs w:val="21"/>
          <w:u w:val="single"/>
        </w:rPr>
      </w:pPr>
    </w:p>
    <w:p>
      <w:pPr>
        <w:spacing w:line="720" w:lineRule="exact"/>
        <w:ind w:firstLine="1058" w:firstLineChars="504"/>
        <w:rPr>
          <w:rFonts w:ascii="宋体" w:hAnsi="宋体" w:cs="宋体"/>
          <w:bCs/>
          <w:color w:val="auto"/>
          <w:szCs w:val="21"/>
          <w:u w:val="single"/>
        </w:rPr>
      </w:pPr>
      <w:r>
        <w:rPr>
          <w:rFonts w:hint="eastAsia" w:ascii="宋体" w:hAnsi="宋体" w:cs="宋体"/>
          <w:bCs/>
          <w:color w:val="auto"/>
          <w:szCs w:val="21"/>
          <w:u w:val="single"/>
        </w:rPr>
        <w:t xml:space="preserve">              </w:t>
      </w:r>
    </w:p>
    <w:p>
      <w:pPr>
        <w:widowControl/>
        <w:jc w:val="left"/>
        <w:rPr>
          <w:rFonts w:ascii="宋体" w:hAnsi="宋体" w:cs="宋体"/>
          <w:bCs/>
          <w:color w:val="auto"/>
          <w:szCs w:val="21"/>
        </w:rPr>
      </w:pPr>
    </w:p>
    <w:p>
      <w:pPr>
        <w:widowControl/>
        <w:jc w:val="center"/>
        <w:rPr>
          <w:rFonts w:ascii="宋体" w:hAnsi="宋体" w:cs="宋体"/>
          <w:b/>
          <w:bCs/>
          <w:color w:val="auto"/>
          <w:szCs w:val="21"/>
        </w:rPr>
        <w:sectPr>
          <w:headerReference r:id="rId3" w:type="default"/>
          <w:footerReference r:id="rId4" w:type="default"/>
          <w:pgSz w:w="11906" w:h="16838"/>
          <w:pgMar w:top="1560" w:right="1134" w:bottom="1134" w:left="1134" w:header="567" w:footer="992" w:gutter="284"/>
          <w:pgNumType w:start="0"/>
          <w:cols w:space="720" w:num="1"/>
          <w:docGrid w:type="lines" w:linePitch="312" w:charSpace="0"/>
        </w:sectPr>
      </w:pPr>
    </w:p>
    <w:p>
      <w:pPr>
        <w:widowControl/>
        <w:rPr>
          <w:rFonts w:ascii="宋体" w:hAnsi="宋体" w:cs="宋体"/>
          <w:b/>
          <w:bCs/>
          <w:color w:val="auto"/>
          <w:szCs w:val="21"/>
        </w:rPr>
      </w:pPr>
    </w:p>
    <w:p>
      <w:pPr>
        <w:widowControl/>
        <w:jc w:val="center"/>
        <w:rPr>
          <w:rFonts w:ascii="宋体" w:hAnsi="宋体" w:cs="宋体"/>
          <w:b/>
          <w:bCs/>
          <w:color w:val="auto"/>
          <w:szCs w:val="21"/>
        </w:rPr>
      </w:pPr>
    </w:p>
    <w:p>
      <w:pPr>
        <w:widowControl/>
        <w:rPr>
          <w:rFonts w:ascii="宋体" w:hAnsi="宋体" w:cs="宋体"/>
          <w:b/>
          <w:bCs/>
          <w:color w:val="auto"/>
          <w:sz w:val="44"/>
          <w:szCs w:val="44"/>
        </w:rPr>
      </w:pPr>
    </w:p>
    <w:p>
      <w:pPr>
        <w:widowControl/>
        <w:jc w:val="center"/>
        <w:rPr>
          <w:rFonts w:ascii="宋体" w:hAnsi="宋体" w:cs="宋体"/>
          <w:b/>
          <w:bCs/>
          <w:color w:val="auto"/>
          <w:sz w:val="44"/>
          <w:szCs w:val="44"/>
        </w:rPr>
      </w:pPr>
    </w:p>
    <w:p>
      <w:pPr>
        <w:widowControl/>
        <w:jc w:val="center"/>
        <w:rPr>
          <w:rFonts w:ascii="宋体" w:hAnsi="宋体" w:cs="宋体"/>
          <w:b/>
          <w:bCs/>
          <w:color w:val="auto"/>
          <w:sz w:val="44"/>
          <w:szCs w:val="44"/>
        </w:rPr>
      </w:pPr>
      <w:r>
        <w:rPr>
          <w:rFonts w:hint="eastAsia" w:ascii="宋体" w:hAnsi="宋体" w:cs="宋体"/>
          <w:b/>
          <w:bCs/>
          <w:color w:val="auto"/>
          <w:sz w:val="44"/>
          <w:szCs w:val="44"/>
        </w:rPr>
        <w:t>目    录</w:t>
      </w:r>
    </w:p>
    <w:p>
      <w:pPr>
        <w:widowControl/>
        <w:jc w:val="center"/>
        <w:rPr>
          <w:rFonts w:ascii="宋体" w:hAnsi="宋体" w:cs="宋体"/>
          <w:b/>
          <w:bCs/>
          <w:color w:val="auto"/>
          <w:szCs w:val="21"/>
        </w:rPr>
      </w:pPr>
    </w:p>
    <w:p>
      <w:pPr>
        <w:widowControl/>
        <w:spacing w:line="960" w:lineRule="auto"/>
        <w:ind w:left="850" w:leftChars="405"/>
        <w:rPr>
          <w:rFonts w:ascii="宋体" w:hAnsi="宋体" w:cs="宋体"/>
          <w:bCs/>
          <w:color w:val="auto"/>
          <w:sz w:val="24"/>
          <w:szCs w:val="24"/>
        </w:rPr>
      </w:pPr>
      <w:r>
        <w:rPr>
          <w:rFonts w:hint="eastAsia" w:ascii="宋体" w:hAnsi="宋体" w:cs="宋体"/>
          <w:bCs/>
          <w:color w:val="auto"/>
          <w:sz w:val="24"/>
          <w:szCs w:val="24"/>
        </w:rPr>
        <w:t>一、声明</w:t>
      </w:r>
    </w:p>
    <w:p>
      <w:pPr>
        <w:widowControl/>
        <w:spacing w:line="960" w:lineRule="auto"/>
        <w:ind w:left="850" w:leftChars="405"/>
        <w:rPr>
          <w:rFonts w:ascii="宋体" w:hAnsi="宋体" w:cs="宋体"/>
          <w:bCs/>
          <w:color w:val="auto"/>
          <w:sz w:val="24"/>
          <w:szCs w:val="24"/>
        </w:rPr>
      </w:pPr>
      <w:r>
        <w:rPr>
          <w:rFonts w:hint="eastAsia" w:ascii="宋体" w:hAnsi="宋体" w:cs="宋体"/>
          <w:bCs/>
          <w:color w:val="auto"/>
          <w:sz w:val="24"/>
          <w:szCs w:val="24"/>
        </w:rPr>
        <w:t>二、评估报告摘要</w:t>
      </w:r>
    </w:p>
    <w:p>
      <w:pPr>
        <w:widowControl/>
        <w:tabs>
          <w:tab w:val="center" w:pos="5102"/>
        </w:tabs>
        <w:spacing w:line="960" w:lineRule="auto"/>
        <w:ind w:left="850" w:leftChars="405"/>
        <w:rPr>
          <w:rFonts w:ascii="宋体" w:hAnsi="宋体" w:cs="宋体"/>
          <w:bCs/>
          <w:color w:val="auto"/>
          <w:sz w:val="24"/>
          <w:szCs w:val="24"/>
        </w:rPr>
      </w:pPr>
      <w:r>
        <w:rPr>
          <w:rFonts w:hint="eastAsia" w:ascii="宋体" w:hAnsi="宋体" w:cs="宋体"/>
          <w:bCs/>
          <w:color w:val="auto"/>
          <w:sz w:val="24"/>
          <w:szCs w:val="24"/>
        </w:rPr>
        <w:t>三、评估报告正文</w:t>
      </w:r>
      <w:r>
        <w:rPr>
          <w:rFonts w:hint="eastAsia" w:ascii="宋体" w:hAnsi="宋体" w:cs="宋体"/>
          <w:bCs/>
          <w:color w:val="auto"/>
          <w:sz w:val="24"/>
          <w:szCs w:val="24"/>
        </w:rPr>
        <w:tab/>
      </w:r>
    </w:p>
    <w:p>
      <w:pPr>
        <w:widowControl/>
        <w:spacing w:line="960" w:lineRule="auto"/>
        <w:ind w:left="850" w:leftChars="405"/>
        <w:rPr>
          <w:rFonts w:ascii="宋体" w:hAnsi="宋体" w:cs="宋体"/>
          <w:bCs/>
          <w:color w:val="auto"/>
          <w:sz w:val="24"/>
          <w:szCs w:val="24"/>
        </w:rPr>
      </w:pPr>
      <w:r>
        <w:rPr>
          <w:rFonts w:hint="eastAsia" w:ascii="宋体" w:hAnsi="宋体" w:cs="宋体"/>
          <w:bCs/>
          <w:color w:val="auto"/>
          <w:sz w:val="24"/>
          <w:szCs w:val="24"/>
        </w:rPr>
        <w:t>四、附件（评估相关资料及照片）</w:t>
      </w:r>
    </w:p>
    <w:p>
      <w:pPr>
        <w:widowControl/>
        <w:spacing w:line="960" w:lineRule="auto"/>
        <w:ind w:left="850" w:leftChars="405"/>
        <w:rPr>
          <w:rFonts w:ascii="宋体" w:hAnsi="宋体" w:cs="宋体"/>
          <w:bCs/>
          <w:color w:val="auto"/>
          <w:sz w:val="24"/>
          <w:szCs w:val="24"/>
        </w:rPr>
      </w:pPr>
      <w:r>
        <w:rPr>
          <w:rFonts w:hint="eastAsia" w:ascii="宋体" w:hAnsi="宋体" w:cs="宋体"/>
          <w:bCs/>
          <w:color w:val="auto"/>
          <w:sz w:val="24"/>
          <w:szCs w:val="24"/>
        </w:rPr>
        <w:t>五、评估机构营业执照</w:t>
      </w:r>
    </w:p>
    <w:p>
      <w:pPr>
        <w:widowControl/>
        <w:spacing w:line="960" w:lineRule="auto"/>
        <w:ind w:left="850" w:leftChars="405"/>
        <w:rPr>
          <w:rFonts w:ascii="宋体" w:hAnsi="宋体" w:cs="宋体"/>
          <w:bCs/>
          <w:color w:val="auto"/>
          <w:sz w:val="28"/>
          <w:szCs w:val="28"/>
        </w:rPr>
      </w:pPr>
      <w:r>
        <w:rPr>
          <w:rFonts w:hint="eastAsia" w:ascii="宋体" w:hAnsi="宋体" w:cs="宋体"/>
          <w:bCs/>
          <w:color w:val="auto"/>
          <w:sz w:val="24"/>
          <w:szCs w:val="24"/>
        </w:rPr>
        <w:t>六、评估人员执业证</w:t>
      </w:r>
    </w:p>
    <w:p>
      <w:pPr>
        <w:widowControl/>
        <w:spacing w:line="840" w:lineRule="auto"/>
        <w:jc w:val="left"/>
        <w:rPr>
          <w:rFonts w:ascii="宋体" w:hAnsi="宋体" w:cs="宋体"/>
          <w:b/>
          <w:color w:val="auto"/>
          <w:szCs w:val="21"/>
        </w:rPr>
      </w:pPr>
      <w:r>
        <w:rPr>
          <w:rFonts w:hint="eastAsia" w:ascii="宋体" w:hAnsi="宋体" w:cs="宋体"/>
          <w:b/>
          <w:color w:val="auto"/>
          <w:szCs w:val="21"/>
        </w:rPr>
        <w:br w:type="page"/>
      </w:r>
    </w:p>
    <w:p>
      <w:pPr>
        <w:widowControl/>
        <w:rPr>
          <w:rFonts w:ascii="宋体" w:hAnsi="宋体" w:cs="宋体"/>
          <w:b/>
          <w:bCs/>
          <w:color w:val="auto"/>
          <w:sz w:val="44"/>
          <w:szCs w:val="44"/>
        </w:rPr>
      </w:pPr>
    </w:p>
    <w:p>
      <w:pPr>
        <w:widowControl/>
        <w:jc w:val="center"/>
        <w:rPr>
          <w:rFonts w:ascii="宋体" w:hAnsi="宋体" w:cs="宋体"/>
          <w:b/>
          <w:bCs/>
          <w:color w:val="auto"/>
          <w:sz w:val="44"/>
          <w:szCs w:val="44"/>
        </w:rPr>
      </w:pPr>
      <w:r>
        <w:rPr>
          <w:rFonts w:hint="eastAsia" w:ascii="宋体" w:hAnsi="宋体" w:cs="宋体"/>
          <w:b/>
          <w:bCs/>
          <w:color w:val="auto"/>
          <w:sz w:val="44"/>
          <w:szCs w:val="44"/>
        </w:rPr>
        <w:t>声  明</w:t>
      </w:r>
    </w:p>
    <w:p>
      <w:pPr>
        <w:widowControl/>
        <w:jc w:val="center"/>
        <w:rPr>
          <w:rFonts w:ascii="宋体" w:hAnsi="宋体" w:cs="宋体"/>
          <w:b/>
          <w:bCs/>
          <w:color w:val="auto"/>
          <w:szCs w:val="21"/>
        </w:rPr>
      </w:pPr>
    </w:p>
    <w:p>
      <w:pPr>
        <w:spacing w:line="700" w:lineRule="exact"/>
        <w:ind w:firstLine="480" w:firstLineChars="200"/>
        <w:rPr>
          <w:rFonts w:ascii="宋体" w:hAnsi="宋体" w:cs="宋体"/>
          <w:color w:val="auto"/>
          <w:sz w:val="24"/>
          <w:szCs w:val="24"/>
        </w:rPr>
      </w:pPr>
      <w:r>
        <w:rPr>
          <w:rFonts w:hint="eastAsia" w:ascii="宋体" w:hAnsi="宋体" w:cs="宋体"/>
          <w:color w:val="auto"/>
          <w:sz w:val="24"/>
          <w:szCs w:val="24"/>
        </w:rPr>
        <w:t>一、报告中陈述的事实均是客观真实；</w:t>
      </w:r>
    </w:p>
    <w:p>
      <w:pPr>
        <w:spacing w:line="7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二、报告中的分析、意见和结论是在受报告中已说明的限定条件限制下，按照独立、客观、 公正的原则，经我</w:t>
      </w:r>
      <w:r>
        <w:rPr>
          <w:rFonts w:hint="eastAsia" w:ascii="宋体" w:hAnsi="宋体" w:cs="宋体"/>
          <w:color w:val="auto"/>
          <w:sz w:val="24"/>
          <w:szCs w:val="24"/>
          <w:lang w:val="en-US" w:eastAsia="zh-CN"/>
        </w:rPr>
        <w:t>司会</w:t>
      </w:r>
      <w:r>
        <w:rPr>
          <w:rFonts w:hint="eastAsia" w:ascii="宋体" w:hAnsi="宋体" w:cs="宋体"/>
          <w:color w:val="auto"/>
          <w:sz w:val="24"/>
          <w:szCs w:val="24"/>
        </w:rPr>
        <w:t>商、统一后确定</w:t>
      </w:r>
      <w:r>
        <w:rPr>
          <w:rFonts w:hint="eastAsia" w:ascii="宋体" w:hAnsi="宋体" w:cs="宋体"/>
          <w:color w:val="auto"/>
          <w:sz w:val="24"/>
          <w:szCs w:val="24"/>
          <w:lang w:val="en-US" w:eastAsia="zh-CN"/>
        </w:rPr>
        <w:t>；</w:t>
      </w:r>
    </w:p>
    <w:p>
      <w:pPr>
        <w:spacing w:line="7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三、本公司及评估人员与评估报告中的评估对象没有现存或者预期的利益关系；</w:t>
      </w:r>
    </w:p>
    <w:p>
      <w:pPr>
        <w:spacing w:line="7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四、</w:t>
      </w:r>
      <w:r>
        <w:rPr>
          <w:rFonts w:hint="eastAsia" w:ascii="宋体" w:hAnsi="宋体" w:cs="宋体"/>
          <w:color w:val="auto"/>
          <w:sz w:val="24"/>
          <w:szCs w:val="24"/>
        </w:rPr>
        <w:t>与相关当事人没有现存或者预期的利益关系，对相关当事人不存在任何偏见</w:t>
      </w:r>
      <w:r>
        <w:rPr>
          <w:rFonts w:hint="eastAsia" w:ascii="宋体" w:hAnsi="宋体" w:cs="宋体"/>
          <w:color w:val="auto"/>
          <w:sz w:val="24"/>
          <w:szCs w:val="24"/>
          <w:lang w:val="en-US" w:eastAsia="zh-CN"/>
        </w:rPr>
        <w:t>；</w:t>
      </w:r>
    </w:p>
    <w:p>
      <w:pPr>
        <w:spacing w:line="7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w:t>
      </w:r>
      <w:r>
        <w:rPr>
          <w:rFonts w:hint="eastAsia" w:ascii="宋体" w:hAnsi="宋体" w:cs="宋体"/>
          <w:color w:val="auto"/>
          <w:sz w:val="24"/>
          <w:szCs w:val="24"/>
        </w:rPr>
        <w:t>、本报告有关船舶技术状态仅反映勘验当时的技术情况，并不包括在完成现场勘验工作之后，船舶可能产生的任何技术、状态变化</w:t>
      </w:r>
      <w:r>
        <w:rPr>
          <w:rFonts w:hint="eastAsia" w:ascii="宋体" w:hAnsi="宋体" w:cs="宋体"/>
          <w:color w:val="auto"/>
          <w:sz w:val="24"/>
          <w:szCs w:val="24"/>
          <w:lang w:val="en-US" w:eastAsia="zh-CN"/>
        </w:rPr>
        <w:t>；</w:t>
      </w:r>
    </w:p>
    <w:p>
      <w:pPr>
        <w:spacing w:line="7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六、</w:t>
      </w:r>
      <w:r>
        <w:rPr>
          <w:rFonts w:hint="eastAsia" w:ascii="宋体" w:hAnsi="宋体" w:cs="宋体"/>
          <w:color w:val="auto"/>
          <w:sz w:val="24"/>
          <w:szCs w:val="24"/>
        </w:rPr>
        <w:t>本报告有关叙述，旨在帮助各利益相关方对船舶现状进行具体深入的了解，不是对船舶适航性的评定，不影响船舶检验机构所发证书和报告的有效性</w:t>
      </w:r>
      <w:r>
        <w:rPr>
          <w:rFonts w:hint="eastAsia" w:ascii="宋体" w:hAnsi="宋体" w:cs="宋体"/>
          <w:color w:val="auto"/>
          <w:sz w:val="24"/>
          <w:szCs w:val="24"/>
          <w:lang w:val="en-US" w:eastAsia="zh-CN"/>
        </w:rPr>
        <w:t>；</w:t>
      </w:r>
    </w:p>
    <w:p>
      <w:pPr>
        <w:spacing w:line="700" w:lineRule="exact"/>
        <w:ind w:firstLine="480" w:firstLineChars="200"/>
        <w:rPr>
          <w:rFonts w:ascii="宋体" w:hAnsi="宋体" w:cs="宋体"/>
          <w:color w:val="auto"/>
          <w:sz w:val="28"/>
          <w:szCs w:val="28"/>
        </w:rPr>
      </w:pPr>
      <w:r>
        <w:rPr>
          <w:rFonts w:hint="eastAsia" w:ascii="宋体" w:hAnsi="宋体" w:cs="宋体"/>
          <w:color w:val="auto"/>
          <w:sz w:val="24"/>
          <w:szCs w:val="24"/>
          <w:lang w:val="en-US" w:eastAsia="zh-CN"/>
        </w:rPr>
        <w:t>七</w:t>
      </w:r>
      <w:r>
        <w:rPr>
          <w:rFonts w:hint="eastAsia" w:ascii="宋体" w:hAnsi="宋体" w:cs="宋体"/>
          <w:color w:val="auto"/>
          <w:sz w:val="24"/>
          <w:szCs w:val="24"/>
        </w:rPr>
        <w:t>、本公司依照《保险公估人监管规定》、《浙江省高级人民法院关于对外委托鉴定、评估、工作的规定》等有关规定，收集、分析相关事实和信息，形成意见、结论并编制评估报告。</w:t>
      </w:r>
    </w:p>
    <w:p>
      <w:pPr>
        <w:tabs>
          <w:tab w:val="left" w:pos="142"/>
        </w:tabs>
        <w:spacing w:line="700" w:lineRule="exact"/>
        <w:rPr>
          <w:rFonts w:ascii="宋体" w:hAnsi="宋体" w:cs="宋体"/>
          <w:b/>
          <w:color w:val="auto"/>
          <w:szCs w:val="21"/>
        </w:rPr>
      </w:pPr>
    </w:p>
    <w:p>
      <w:pPr>
        <w:tabs>
          <w:tab w:val="left" w:pos="142"/>
        </w:tabs>
        <w:spacing w:line="700" w:lineRule="exact"/>
        <w:ind w:firstLine="2108" w:firstLineChars="1000"/>
        <w:rPr>
          <w:rFonts w:ascii="宋体" w:hAnsi="宋体" w:cs="宋体"/>
          <w:b/>
          <w:color w:val="auto"/>
          <w:szCs w:val="21"/>
        </w:rPr>
      </w:pPr>
    </w:p>
    <w:p>
      <w:pPr>
        <w:tabs>
          <w:tab w:val="left" w:pos="142"/>
        </w:tabs>
        <w:spacing w:line="700" w:lineRule="exact"/>
        <w:rPr>
          <w:rFonts w:ascii="宋体" w:hAnsi="宋体" w:cs="宋体"/>
          <w:b/>
          <w:color w:val="auto"/>
          <w:sz w:val="44"/>
          <w:szCs w:val="44"/>
        </w:rPr>
      </w:pPr>
    </w:p>
    <w:p>
      <w:pPr>
        <w:tabs>
          <w:tab w:val="left" w:pos="142"/>
        </w:tabs>
        <w:spacing w:line="700" w:lineRule="exact"/>
        <w:jc w:val="center"/>
        <w:rPr>
          <w:rFonts w:ascii="宋体" w:hAnsi="宋体" w:cs="宋体"/>
          <w:b/>
          <w:color w:val="auto"/>
          <w:sz w:val="44"/>
          <w:szCs w:val="44"/>
        </w:rPr>
      </w:pPr>
    </w:p>
    <w:p>
      <w:pPr>
        <w:tabs>
          <w:tab w:val="left" w:pos="142"/>
        </w:tabs>
        <w:spacing w:line="700" w:lineRule="exact"/>
        <w:jc w:val="center"/>
        <w:rPr>
          <w:rFonts w:hint="eastAsia" w:ascii="宋体" w:hAnsi="宋体" w:cs="宋体"/>
          <w:b/>
          <w:color w:val="auto"/>
          <w:sz w:val="44"/>
          <w:szCs w:val="44"/>
        </w:rPr>
      </w:pPr>
    </w:p>
    <w:p>
      <w:pPr>
        <w:tabs>
          <w:tab w:val="left" w:pos="142"/>
        </w:tabs>
        <w:spacing w:line="700" w:lineRule="exact"/>
        <w:jc w:val="center"/>
        <w:rPr>
          <w:rFonts w:ascii="宋体" w:hAnsi="宋体" w:cs="宋体"/>
          <w:b/>
          <w:color w:val="auto"/>
          <w:sz w:val="44"/>
          <w:szCs w:val="44"/>
        </w:rPr>
      </w:pPr>
      <w:r>
        <w:rPr>
          <w:rFonts w:hint="eastAsia" w:ascii="宋体" w:hAnsi="宋体" w:cs="宋体"/>
          <w:b/>
          <w:color w:val="auto"/>
          <w:sz w:val="44"/>
          <w:szCs w:val="44"/>
        </w:rPr>
        <w:t>评估报告书摘要</w:t>
      </w:r>
    </w:p>
    <w:p>
      <w:pPr>
        <w:tabs>
          <w:tab w:val="left" w:pos="142"/>
        </w:tabs>
        <w:spacing w:line="700" w:lineRule="exact"/>
        <w:jc w:val="left"/>
        <w:rPr>
          <w:rFonts w:ascii="宋体" w:hAnsi="宋体" w:cs="宋体"/>
          <w:b/>
          <w:color w:val="auto"/>
          <w:sz w:val="44"/>
          <w:szCs w:val="44"/>
        </w:rPr>
      </w:pP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受</w:t>
      </w:r>
      <w:r>
        <w:rPr>
          <w:rFonts w:hint="eastAsia" w:ascii="宋体" w:hAnsi="宋体" w:cs="宋体"/>
          <w:color w:val="auto"/>
          <w:sz w:val="24"/>
          <w:szCs w:val="24"/>
        </w:rPr>
        <w:t>宁波海事法院委托，华盟纪元保险公估有限公司根据国家有关评估的规定，本着独立、客观、公正、科学的原则，按照公认的评估方法和必要的评估程序，经对委托方提供的评估资料的分析核实及评估标的实船勘验，在充分的市场调查与取证基础上，于委托评估范围内对</w:t>
      </w:r>
      <w:r>
        <w:rPr>
          <w:rFonts w:hint="eastAsia" w:ascii="宋体" w:hAnsi="宋体" w:cs="宋体"/>
          <w:color w:val="auto"/>
          <w:sz w:val="24"/>
          <w:szCs w:val="24"/>
          <w:lang w:eastAsia="zh-CN"/>
        </w:rPr>
        <w:t>“</w:t>
      </w:r>
      <w:r>
        <w:rPr>
          <w:rFonts w:hint="eastAsia" w:ascii="宋体" w:hAnsi="宋体" w:cs="宋体"/>
          <w:color w:val="auto"/>
          <w:sz w:val="24"/>
          <w:szCs w:val="24"/>
        </w:rPr>
        <w:t>浙岱渔11986</w:t>
      </w:r>
      <w:r>
        <w:rPr>
          <w:rFonts w:hint="eastAsia" w:ascii="宋体" w:hAnsi="宋体" w:cs="宋体"/>
          <w:color w:val="auto"/>
          <w:sz w:val="24"/>
          <w:szCs w:val="24"/>
          <w:lang w:eastAsia="zh-CN"/>
        </w:rPr>
        <w:t>”</w:t>
      </w:r>
      <w:r>
        <w:rPr>
          <w:rFonts w:hint="eastAsia" w:ascii="宋体" w:hAnsi="宋体" w:cs="宋体"/>
          <w:color w:val="auto"/>
          <w:sz w:val="24"/>
          <w:szCs w:val="24"/>
        </w:rPr>
        <w:t>船进行了价格评估，目前我司的评估工作已经结束。</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eastAsia="zh-CN"/>
        </w:rPr>
        <w:t>“浙岱渔11986”船的评估价格为：¥1,980,000.00元（大写：人民币壹佰玖拾捌万元整）。</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本报告所述的标的物评估价格，是指在评估假设条件成立的前提下，评估基准日标的物的市场价格。</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本评估报告有效期为壹年（自</w:t>
      </w:r>
      <w:bookmarkStart w:id="1" w:name="_Hlk106846047"/>
      <w:r>
        <w:rPr>
          <w:rFonts w:hint="eastAsia" w:ascii="宋体" w:hAnsi="宋体" w:cs="宋体"/>
          <w:color w:val="auto"/>
          <w:sz w:val="24"/>
          <w:szCs w:val="24"/>
        </w:rPr>
        <w:t>202</w:t>
      </w:r>
      <w:r>
        <w:rPr>
          <w:rFonts w:hint="eastAsia" w:ascii="宋体" w:hAnsi="宋体" w:cs="宋体"/>
          <w:color w:val="auto"/>
          <w:sz w:val="24"/>
          <w:szCs w:val="24"/>
          <w:lang w:val="en-US" w:eastAsia="zh-CN"/>
        </w:rPr>
        <w:t>3</w:t>
      </w:r>
      <w:r>
        <w:rPr>
          <w:rFonts w:hint="eastAsia" w:ascii="宋体" w:hAnsi="宋体" w:cs="宋体"/>
          <w:color w:val="auto"/>
          <w:sz w:val="24"/>
          <w:szCs w:val="24"/>
        </w:rPr>
        <w:t>年0</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日起至202</w:t>
      </w:r>
      <w:r>
        <w:rPr>
          <w:rFonts w:hint="eastAsia" w:ascii="宋体" w:hAnsi="宋体" w:cs="宋体"/>
          <w:color w:val="auto"/>
          <w:sz w:val="24"/>
          <w:szCs w:val="24"/>
          <w:lang w:val="en-US" w:eastAsia="zh-CN"/>
        </w:rPr>
        <w:t>4</w:t>
      </w:r>
      <w:r>
        <w:rPr>
          <w:rFonts w:hint="eastAsia" w:ascii="宋体" w:hAnsi="宋体" w:cs="宋体"/>
          <w:color w:val="auto"/>
          <w:sz w:val="24"/>
          <w:szCs w:val="24"/>
        </w:rPr>
        <w:t>年0</w:t>
      </w:r>
      <w:r>
        <w:rPr>
          <w:rFonts w:hint="eastAsia" w:ascii="宋体" w:hAnsi="宋体" w:cs="宋体"/>
          <w:color w:val="auto"/>
          <w:sz w:val="24"/>
          <w:szCs w:val="24"/>
          <w:lang w:val="en-US" w:eastAsia="zh-CN"/>
        </w:rPr>
        <w:t>4</w:t>
      </w:r>
      <w:r>
        <w:rPr>
          <w:rFonts w:hint="eastAsia" w:ascii="宋体" w:hAnsi="宋体" w:cs="宋体"/>
          <w:color w:val="auto"/>
          <w:sz w:val="24"/>
          <w:szCs w:val="24"/>
        </w:rPr>
        <w:t>月1</w:t>
      </w:r>
      <w:r>
        <w:rPr>
          <w:rFonts w:hint="eastAsia" w:ascii="宋体" w:hAnsi="宋体" w:cs="宋体"/>
          <w:color w:val="auto"/>
          <w:sz w:val="24"/>
          <w:szCs w:val="24"/>
          <w:lang w:val="en-US" w:eastAsia="zh-CN"/>
        </w:rPr>
        <w:t>1</w:t>
      </w:r>
      <w:r>
        <w:rPr>
          <w:rFonts w:hint="eastAsia" w:ascii="宋体" w:hAnsi="宋体" w:cs="宋体"/>
          <w:color w:val="auto"/>
          <w:sz w:val="24"/>
          <w:szCs w:val="24"/>
        </w:rPr>
        <w:t>日止</w:t>
      </w:r>
      <w:bookmarkEnd w:id="1"/>
      <w:r>
        <w:rPr>
          <w:rFonts w:hint="eastAsia" w:ascii="宋体" w:hAnsi="宋体" w:cs="宋体"/>
          <w:color w:val="auto"/>
          <w:sz w:val="24"/>
          <w:szCs w:val="24"/>
        </w:rPr>
        <w:t>），逾期需聘请评估机构重新评估。</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本评估报告结论仅供委托方为评估目的和法律、法规规定应当出示时使用。</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本评估报告书的使用权归委托人所有，除依据法律需公开的情形外，未经委托人许可，评估机构保证不向他人提供和公开。</w:t>
      </w:r>
    </w:p>
    <w:p>
      <w:pPr>
        <w:widowControl/>
        <w:jc w:val="left"/>
        <w:rPr>
          <w:rFonts w:ascii="宋体" w:hAnsi="宋体" w:cs="宋体"/>
          <w:b/>
          <w:color w:val="auto"/>
          <w:sz w:val="24"/>
          <w:szCs w:val="24"/>
        </w:rPr>
      </w:pPr>
      <w:r>
        <w:rPr>
          <w:rFonts w:hint="eastAsia" w:ascii="宋体" w:hAnsi="宋体" w:cs="宋体"/>
          <w:b/>
          <w:color w:val="auto"/>
          <w:sz w:val="24"/>
          <w:szCs w:val="24"/>
        </w:rPr>
        <w:br w:type="page"/>
      </w:r>
    </w:p>
    <w:p>
      <w:pPr>
        <w:spacing w:line="700" w:lineRule="exact"/>
        <w:jc w:val="center"/>
        <w:rPr>
          <w:rFonts w:ascii="宋体" w:hAnsi="宋体" w:cs="宋体"/>
          <w:b/>
          <w:color w:val="auto"/>
          <w:szCs w:val="21"/>
        </w:rPr>
      </w:pPr>
    </w:p>
    <w:p>
      <w:pPr>
        <w:spacing w:line="700" w:lineRule="exact"/>
        <w:jc w:val="center"/>
        <w:rPr>
          <w:rFonts w:ascii="宋体" w:hAnsi="宋体" w:cs="宋体"/>
          <w:b/>
          <w:color w:val="auto"/>
          <w:sz w:val="44"/>
          <w:szCs w:val="44"/>
        </w:rPr>
      </w:pPr>
      <w:r>
        <w:rPr>
          <w:rFonts w:hint="eastAsia" w:ascii="宋体" w:hAnsi="宋体" w:cs="宋体"/>
          <w:b/>
          <w:color w:val="auto"/>
          <w:sz w:val="44"/>
          <w:szCs w:val="44"/>
        </w:rPr>
        <w:t>评估报告书正文</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一、委托人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宁波海事法院</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二、评估目的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确定价格评估标的物</w:t>
      </w:r>
      <w:r>
        <w:rPr>
          <w:rFonts w:hint="eastAsia" w:ascii="宋体" w:hAnsi="宋体" w:cs="宋体"/>
          <w:color w:val="auto"/>
          <w:sz w:val="24"/>
          <w:szCs w:val="24"/>
          <w:lang w:eastAsia="zh-CN"/>
        </w:rPr>
        <w:t>“</w:t>
      </w:r>
      <w:r>
        <w:rPr>
          <w:rFonts w:hint="eastAsia" w:ascii="宋体" w:hAnsi="宋体" w:cs="宋体"/>
          <w:color w:val="auto"/>
          <w:sz w:val="24"/>
          <w:szCs w:val="24"/>
        </w:rPr>
        <w:t>浙岱渔11986</w:t>
      </w:r>
      <w:r>
        <w:rPr>
          <w:rFonts w:hint="eastAsia" w:ascii="宋体" w:hAnsi="宋体" w:cs="宋体"/>
          <w:color w:val="auto"/>
          <w:sz w:val="24"/>
          <w:szCs w:val="24"/>
          <w:lang w:eastAsia="zh-CN"/>
        </w:rPr>
        <w:t>”</w:t>
      </w:r>
      <w:r>
        <w:rPr>
          <w:rFonts w:hint="eastAsia" w:ascii="宋体" w:hAnsi="宋体" w:cs="宋体"/>
          <w:color w:val="auto"/>
          <w:sz w:val="24"/>
          <w:szCs w:val="24"/>
        </w:rPr>
        <w:t>船在价格评估基准日的市场价格，为委托人处理相关案件提供相应的参考依据。</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三、评估对象</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浙岱渔11986</w:t>
      </w:r>
      <w:r>
        <w:rPr>
          <w:rFonts w:hint="eastAsia" w:ascii="宋体" w:hAnsi="宋体" w:cs="宋体"/>
          <w:color w:val="auto"/>
          <w:sz w:val="24"/>
          <w:szCs w:val="24"/>
          <w:lang w:eastAsia="zh-CN"/>
        </w:rPr>
        <w:t>”</w:t>
      </w:r>
      <w:r>
        <w:rPr>
          <w:rFonts w:hint="eastAsia" w:ascii="宋体" w:hAnsi="宋体" w:cs="宋体"/>
          <w:color w:val="auto"/>
          <w:sz w:val="24"/>
          <w:szCs w:val="24"/>
        </w:rPr>
        <w:t>船</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四、评估基准日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本次评估基准日为202</w:t>
      </w:r>
      <w:r>
        <w:rPr>
          <w:rFonts w:hint="eastAsia" w:ascii="宋体" w:hAnsi="宋体" w:cs="宋体"/>
          <w:color w:val="auto"/>
          <w:sz w:val="24"/>
          <w:szCs w:val="24"/>
          <w:lang w:val="en-US" w:eastAsia="zh-CN"/>
        </w:rPr>
        <w:t>3</w:t>
      </w:r>
      <w:r>
        <w:rPr>
          <w:rFonts w:hint="eastAsia" w:ascii="宋体" w:hAnsi="宋体" w:cs="宋体"/>
          <w:color w:val="auto"/>
          <w:sz w:val="24"/>
          <w:szCs w:val="24"/>
        </w:rPr>
        <w:t>年0</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五、评估依据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（一）国家及省、市有关价格评估方面的法律、法规文件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1．《中华人民共和国价格法》；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2．《中华人民共和国资产评估法》；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3．《最高人民法院关于人民法院委托评估、拍卖工作的若干规定》（法释[2011]21号）；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4．《最高人民法院关于人民法院执行工作中若干问题的规定（试行）》（法释[1998]15 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5．《浙江省高级人民法院关于对外委托鉴定、评估、工作的规定》；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6．中国船舶工业部门颁发的《中国造船产品报价手册》《船舶建造工程报价手册》《船舶价格汇编》以及《船舶评估程序指南》等行业标准、技术规范、规则；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7．其他相关法律、法规、政策。</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（二）委托方提供的有关资料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 宁波海事法院司法评估委托书；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 宁波海事法院船舶评估材料移交单。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（三）评估方收集的有关资料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1.现场勘验资料； </w:t>
      </w:r>
    </w:p>
    <w:p>
      <w:pPr>
        <w:spacing w:line="360" w:lineRule="auto"/>
        <w:ind w:firstLine="480" w:firstLineChars="200"/>
        <w:rPr>
          <w:rFonts w:ascii="宋体" w:hAnsi="宋体" w:cs="宋体"/>
          <w:color w:val="auto"/>
          <w:szCs w:val="21"/>
        </w:rPr>
      </w:pPr>
      <w:r>
        <w:rPr>
          <w:rFonts w:hint="eastAsia" w:ascii="宋体" w:hAnsi="宋体" w:cs="宋体"/>
          <w:color w:val="auto"/>
          <w:sz w:val="24"/>
          <w:szCs w:val="24"/>
        </w:rPr>
        <w:t>2.市场调查资料（向船舶交易市场、船舶设计和建造单位、近期进行同类</w:t>
      </w:r>
      <w:r>
        <w:rPr>
          <w:rFonts w:hint="eastAsia" w:ascii="宋体" w:hAnsi="宋体" w:cs="宋体"/>
          <w:color w:val="auto"/>
          <w:sz w:val="24"/>
          <w:szCs w:val="24"/>
          <w:lang w:eastAsia="zh-CN"/>
        </w:rPr>
        <w:t>散货</w:t>
      </w:r>
      <w:r>
        <w:rPr>
          <w:rFonts w:hint="eastAsia" w:ascii="宋体" w:hAnsi="宋体" w:cs="宋体"/>
          <w:color w:val="auto"/>
          <w:sz w:val="24"/>
          <w:szCs w:val="24"/>
          <w:lang w:val="en-US" w:eastAsia="zh-CN"/>
        </w:rPr>
        <w:t>船</w:t>
      </w:r>
      <w:r>
        <w:rPr>
          <w:rFonts w:hint="eastAsia" w:ascii="宋体" w:hAnsi="宋体" w:cs="宋体"/>
          <w:color w:val="auto"/>
          <w:sz w:val="24"/>
          <w:szCs w:val="24"/>
        </w:rPr>
        <w:t xml:space="preserve">买卖的船舶所有人等征询获得的信息资料）。 </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六、评估过程</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本公司接受宁波海事法院对</w:t>
      </w:r>
      <w:r>
        <w:rPr>
          <w:rFonts w:hint="eastAsia" w:ascii="宋体" w:hAnsi="宋体" w:cs="宋体"/>
          <w:color w:val="auto"/>
          <w:sz w:val="24"/>
          <w:szCs w:val="24"/>
          <w:lang w:eastAsia="zh-CN"/>
        </w:rPr>
        <w:t>“</w:t>
      </w:r>
      <w:r>
        <w:rPr>
          <w:rFonts w:hint="eastAsia" w:ascii="宋体" w:hAnsi="宋体" w:cs="宋体"/>
          <w:color w:val="auto"/>
          <w:sz w:val="24"/>
          <w:szCs w:val="24"/>
        </w:rPr>
        <w:t>浙岱渔11986</w:t>
      </w:r>
      <w:r>
        <w:rPr>
          <w:rFonts w:hint="eastAsia" w:ascii="宋体" w:hAnsi="宋体" w:cs="宋体"/>
          <w:color w:val="auto"/>
          <w:sz w:val="24"/>
          <w:szCs w:val="24"/>
          <w:lang w:eastAsia="zh-CN"/>
        </w:rPr>
        <w:t>”</w:t>
      </w:r>
      <w:r>
        <w:rPr>
          <w:rFonts w:hint="eastAsia" w:ascii="宋体" w:hAnsi="宋体" w:cs="宋体"/>
          <w:color w:val="auto"/>
          <w:sz w:val="24"/>
          <w:szCs w:val="24"/>
        </w:rPr>
        <w:t xml:space="preserve">船评估委托后，立即派具有相应专业、经验丰富的评估人员组成评估小组开展评估工作，具体过程如下： </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（一）明确评估事项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通过与委托方沟通、查阅资料或初步调查等方式，明确委托方、评估标的、评估目的、评估对象基本情况和评估范围、评估基准日、评估假设和限制条件等评估业务基本事项。 </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（二）制定评估计划、作业方案</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根据评估项目及关联案件的特点，明确评估对象范围及评估时考虑的重点；根据评估人员的专业胜任能力、经验等情况编制合理的评估计划、作业方案，并根据执行过程中的具体情况及时调整。 </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（三）收集评估资料</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评估人员通过与委托方、船厂看管船舶的人员间的沟通，对与评估对象相关的资料进行了解，主动收集与本次评估有关的评估对象资料，且根据评估项目的进展情况对评估所需要资料进行了及时的补充收集。</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经查询，“</w:t>
      </w:r>
      <w:r>
        <w:rPr>
          <w:rFonts w:hint="eastAsia" w:ascii="宋体" w:hAnsi="宋体" w:cs="宋体"/>
          <w:color w:val="auto"/>
          <w:sz w:val="24"/>
          <w:szCs w:val="24"/>
        </w:rPr>
        <w:t>浙岱渔11986</w:t>
      </w:r>
      <w:r>
        <w:rPr>
          <w:rFonts w:hint="eastAsia" w:ascii="宋体" w:hAnsi="宋体" w:cs="宋体"/>
          <w:color w:val="auto"/>
          <w:sz w:val="24"/>
          <w:szCs w:val="24"/>
          <w:lang w:val="en-US" w:eastAsia="zh-CN"/>
        </w:rPr>
        <w:t>”船证书明细如下：</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《船舶所有权登记证书》为2020年02月20日发放；</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《国内海洋渔船安全证书》为2020年2月19日发放，有效期至2025年1月30日；</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《渔业捕捞许可证》为2020年2月20日发放，有效期至2025年2月19日；</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《国籍证书》为2020年2月20日发放，有效期至2025年2月19日。</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（四）现场调查勘验</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评估人员依据委托方提供的委托书及相关资料，于202</w:t>
      </w:r>
      <w:r>
        <w:rPr>
          <w:rFonts w:hint="eastAsia" w:ascii="宋体" w:hAnsi="宋体" w:cs="宋体"/>
          <w:color w:val="auto"/>
          <w:sz w:val="24"/>
          <w:szCs w:val="24"/>
          <w:lang w:val="en-US" w:eastAsia="zh-CN"/>
        </w:rPr>
        <w:t>3</w:t>
      </w:r>
      <w:r>
        <w:rPr>
          <w:rFonts w:hint="eastAsia" w:ascii="宋体" w:hAnsi="宋体" w:cs="宋体"/>
          <w:color w:val="auto"/>
          <w:sz w:val="24"/>
          <w:szCs w:val="24"/>
        </w:rPr>
        <w:t>年0</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29</w:t>
      </w:r>
      <w:r>
        <w:rPr>
          <w:rFonts w:hint="eastAsia" w:ascii="宋体" w:hAnsi="宋体" w:cs="宋体"/>
          <w:color w:val="auto"/>
          <w:sz w:val="24"/>
          <w:szCs w:val="24"/>
        </w:rPr>
        <w:t>日到</w:t>
      </w:r>
      <w:r>
        <w:rPr>
          <w:rFonts w:hint="eastAsia" w:ascii="宋体" w:hAnsi="宋体" w:cs="宋体"/>
          <w:sz w:val="24"/>
          <w:szCs w:val="24"/>
        </w:rPr>
        <w:t>浙江省岱山县高亭镇江南中心渔港码头</w:t>
      </w:r>
      <w:r>
        <w:rPr>
          <w:rFonts w:hint="eastAsia" w:ascii="宋体" w:hAnsi="宋体" w:cs="宋体"/>
          <w:color w:val="auto"/>
          <w:sz w:val="24"/>
          <w:szCs w:val="24"/>
        </w:rPr>
        <w:t>对停泊于此的本次评估标的“浙岱渔11986”船进行现场调查勘验，本次勘验通过向船厂看管船舶的人员调查询问和现场检查、测量、拍照及必要的效用试验等手段，来核查船舶证书、文书和资料配备情况，核查船舶设备配置及其使用性能情况以及整个船体现状。</w:t>
      </w:r>
    </w:p>
    <w:p>
      <w:pPr>
        <w:spacing w:line="360" w:lineRule="auto"/>
        <w:ind w:firstLine="480" w:firstLineChars="200"/>
        <w:rPr>
          <w:rFonts w:ascii="宋体" w:hAnsi="宋体" w:cs="宋体"/>
          <w:sz w:val="24"/>
          <w:szCs w:val="24"/>
        </w:rPr>
      </w:pPr>
      <w:r>
        <w:rPr>
          <w:rFonts w:hint="eastAsia" w:ascii="宋体" w:hAnsi="宋体" w:cs="宋体"/>
          <w:sz w:val="24"/>
          <w:szCs w:val="24"/>
        </w:rPr>
        <w:t>整个勘验过程分别从船体结构</w:t>
      </w:r>
      <w:r>
        <w:rPr>
          <w:rFonts w:hint="eastAsia" w:ascii="宋体" w:hAnsi="宋体" w:cs="宋体"/>
          <w:sz w:val="24"/>
          <w:szCs w:val="24"/>
          <w:lang w:eastAsia="zh-CN"/>
        </w:rPr>
        <w:t>（</w:t>
      </w:r>
      <w:r>
        <w:rPr>
          <w:rFonts w:hint="eastAsia" w:ascii="宋体" w:hAnsi="宋体" w:cs="宋体"/>
          <w:sz w:val="24"/>
          <w:szCs w:val="24"/>
        </w:rPr>
        <w:t>船体外观</w:t>
      </w:r>
      <w:r>
        <w:rPr>
          <w:rFonts w:hint="eastAsia" w:ascii="宋体" w:hAnsi="宋体" w:cs="宋体"/>
          <w:sz w:val="24"/>
          <w:szCs w:val="24"/>
          <w:lang w:eastAsia="zh-CN"/>
        </w:rPr>
        <w:t>、</w:t>
      </w:r>
      <w:r>
        <w:rPr>
          <w:rFonts w:hint="eastAsia" w:ascii="宋体" w:hAnsi="宋体" w:cs="宋体"/>
          <w:sz w:val="24"/>
          <w:szCs w:val="24"/>
        </w:rPr>
        <w:t>船体甲板</w:t>
      </w:r>
      <w:r>
        <w:rPr>
          <w:rFonts w:hint="eastAsia" w:ascii="宋体" w:hAnsi="宋体" w:cs="宋体"/>
          <w:sz w:val="24"/>
          <w:szCs w:val="24"/>
          <w:lang w:eastAsia="zh-CN"/>
        </w:rPr>
        <w:t>、</w:t>
      </w:r>
      <w:r>
        <w:rPr>
          <w:rFonts w:hint="eastAsia" w:ascii="宋体" w:hAnsi="宋体" w:cs="宋体"/>
          <w:sz w:val="24"/>
          <w:szCs w:val="24"/>
        </w:rPr>
        <w:t>货舱区域</w:t>
      </w:r>
      <w:r>
        <w:rPr>
          <w:rFonts w:hint="eastAsia" w:ascii="宋体" w:hAnsi="宋体" w:cs="宋体"/>
          <w:sz w:val="24"/>
          <w:szCs w:val="24"/>
          <w:lang w:eastAsia="zh-CN"/>
        </w:rPr>
        <w:t>、</w:t>
      </w:r>
      <w:r>
        <w:rPr>
          <w:rFonts w:hint="eastAsia" w:ascii="宋体" w:hAnsi="宋体" w:cs="宋体"/>
          <w:sz w:val="24"/>
          <w:szCs w:val="24"/>
        </w:rPr>
        <w:t>上层建筑</w:t>
      </w:r>
      <w:r>
        <w:rPr>
          <w:rFonts w:hint="eastAsia" w:ascii="宋体" w:hAnsi="宋体" w:cs="宋体"/>
          <w:sz w:val="24"/>
          <w:szCs w:val="24"/>
          <w:lang w:eastAsia="zh-CN"/>
        </w:rPr>
        <w:t>、</w:t>
      </w:r>
      <w:r>
        <w:rPr>
          <w:rFonts w:hint="eastAsia" w:ascii="宋体" w:hAnsi="宋体" w:cs="宋体"/>
          <w:sz w:val="24"/>
          <w:szCs w:val="24"/>
        </w:rPr>
        <w:t>机舱区域</w:t>
      </w:r>
      <w:r>
        <w:rPr>
          <w:rFonts w:hint="eastAsia" w:ascii="宋体" w:hAnsi="宋体" w:cs="宋体"/>
          <w:sz w:val="24"/>
          <w:szCs w:val="24"/>
          <w:lang w:eastAsia="zh-CN"/>
        </w:rPr>
        <w:t>、</w:t>
      </w:r>
      <w:r>
        <w:rPr>
          <w:rFonts w:hint="eastAsia" w:ascii="宋体" w:hAnsi="宋体" w:cs="宋体"/>
          <w:sz w:val="24"/>
          <w:szCs w:val="24"/>
        </w:rPr>
        <w:t>舵机舱区域</w:t>
      </w:r>
      <w:r>
        <w:rPr>
          <w:rFonts w:hint="eastAsia" w:ascii="宋体" w:hAnsi="宋体" w:cs="宋体"/>
          <w:sz w:val="24"/>
          <w:szCs w:val="24"/>
          <w:lang w:eastAsia="zh-CN"/>
        </w:rPr>
        <w:t>）</w:t>
      </w:r>
      <w:r>
        <w:rPr>
          <w:rFonts w:hint="eastAsia" w:ascii="宋体" w:hAnsi="宋体" w:cs="宋体"/>
          <w:sz w:val="24"/>
          <w:szCs w:val="24"/>
        </w:rPr>
        <w:t>、船舶设备</w:t>
      </w:r>
      <w:r>
        <w:rPr>
          <w:rFonts w:hint="eastAsia" w:ascii="宋体" w:hAnsi="宋体" w:cs="宋体"/>
          <w:sz w:val="24"/>
          <w:szCs w:val="24"/>
          <w:lang w:eastAsia="zh-CN"/>
        </w:rPr>
        <w:t>（</w:t>
      </w:r>
      <w:r>
        <w:rPr>
          <w:rFonts w:hint="eastAsia" w:ascii="宋体" w:hAnsi="宋体" w:cs="宋体"/>
          <w:sz w:val="24"/>
          <w:szCs w:val="24"/>
        </w:rPr>
        <w:t>甲板机械设备、消防及救生设备、轮机设备、通信导航设备、渔具设备、信号及照明设备、报警设备、锚系泊设备</w:t>
      </w:r>
      <w:r>
        <w:rPr>
          <w:rFonts w:hint="eastAsia" w:ascii="宋体" w:hAnsi="宋体" w:cs="宋体"/>
          <w:sz w:val="24"/>
          <w:szCs w:val="24"/>
          <w:lang w:eastAsia="zh-CN"/>
        </w:rPr>
        <w:t>）</w:t>
      </w:r>
      <w:r>
        <w:rPr>
          <w:rFonts w:hint="eastAsia" w:ascii="宋体" w:hAnsi="宋体" w:cs="宋体"/>
          <w:sz w:val="24"/>
          <w:szCs w:val="24"/>
          <w:lang w:val="en-US" w:eastAsia="zh-CN"/>
        </w:rPr>
        <w:t>两方面</w:t>
      </w:r>
      <w:r>
        <w:rPr>
          <w:rFonts w:hint="eastAsia" w:ascii="宋体" w:hAnsi="宋体" w:cs="宋体"/>
          <w:sz w:val="24"/>
          <w:szCs w:val="24"/>
        </w:rPr>
        <w:t xml:space="preserve">展开，以取得相关的客观资料，具体勘验情况阐述如下：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eastAsia="zh-CN"/>
        </w:rPr>
        <w:t>、</w:t>
      </w:r>
      <w:r>
        <w:rPr>
          <w:rFonts w:hint="eastAsia" w:ascii="宋体" w:hAnsi="宋体" w:cs="宋体"/>
          <w:b/>
          <w:bCs/>
          <w:sz w:val="24"/>
          <w:szCs w:val="24"/>
        </w:rPr>
        <w:t>标的船舶技术参数</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船 名：   浙岱渔1</w:t>
      </w:r>
      <w:r>
        <w:rPr>
          <w:rFonts w:hint="eastAsia" w:ascii="宋体" w:hAnsi="宋体" w:cs="宋体"/>
          <w:sz w:val="24"/>
          <w:szCs w:val="24"/>
          <w:lang w:val="en-US" w:eastAsia="zh-CN"/>
        </w:rPr>
        <w:t>1986</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船籍港：  岱山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船舶类型：国内捕捞船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作业方式：笼壶类渔具 </w:t>
      </w:r>
    </w:p>
    <w:p>
      <w:pPr>
        <w:spacing w:line="360" w:lineRule="auto"/>
        <w:ind w:firstLine="480" w:firstLineChars="200"/>
        <w:rPr>
          <w:rFonts w:ascii="宋体" w:hAnsi="宋体" w:cs="宋体"/>
          <w:sz w:val="24"/>
          <w:szCs w:val="24"/>
        </w:rPr>
      </w:pPr>
      <w:r>
        <w:rPr>
          <w:rFonts w:hint="eastAsia" w:ascii="宋体" w:hAnsi="宋体" w:cs="宋体"/>
          <w:sz w:val="24"/>
          <w:szCs w:val="24"/>
        </w:rPr>
        <w:t>作业类型：笼壶</w:t>
      </w:r>
    </w:p>
    <w:p>
      <w:pPr>
        <w:spacing w:line="360" w:lineRule="auto"/>
        <w:ind w:firstLine="480" w:firstLineChars="200"/>
        <w:rPr>
          <w:rFonts w:ascii="宋体" w:hAnsi="宋体" w:cs="宋体"/>
          <w:sz w:val="24"/>
          <w:szCs w:val="24"/>
        </w:rPr>
      </w:pPr>
      <w:r>
        <w:rPr>
          <w:rFonts w:hint="eastAsia" w:ascii="宋体" w:hAnsi="宋体" w:cs="宋体"/>
          <w:sz w:val="24"/>
          <w:szCs w:val="24"/>
        </w:rPr>
        <w:t>所有权登记证书编号：（浙岱）船登（权）（202</w:t>
      </w:r>
      <w:r>
        <w:rPr>
          <w:rFonts w:hint="eastAsia" w:ascii="宋体" w:hAnsi="宋体" w:cs="宋体"/>
          <w:sz w:val="24"/>
          <w:szCs w:val="24"/>
          <w:lang w:val="en-US" w:eastAsia="zh-CN"/>
        </w:rPr>
        <w:t>0</w:t>
      </w:r>
      <w:r>
        <w:rPr>
          <w:rFonts w:hint="eastAsia" w:ascii="宋体" w:hAnsi="宋体" w:cs="宋体"/>
          <w:sz w:val="24"/>
          <w:szCs w:val="24"/>
        </w:rPr>
        <w:t>）HY-20003</w:t>
      </w:r>
      <w:r>
        <w:rPr>
          <w:rFonts w:hint="eastAsia" w:ascii="宋体" w:hAnsi="宋体" w:cs="宋体"/>
          <w:sz w:val="24"/>
          <w:szCs w:val="24"/>
          <w:lang w:val="en-US" w:eastAsia="zh-CN"/>
        </w:rPr>
        <w:t>1</w:t>
      </w:r>
      <w:r>
        <w:rPr>
          <w:rFonts w:hint="eastAsia" w:ascii="宋体" w:hAnsi="宋体" w:cs="宋体"/>
          <w:sz w:val="24"/>
          <w:szCs w:val="24"/>
        </w:rPr>
        <w:t xml:space="preserve"> 号</w:t>
      </w:r>
    </w:p>
    <w:p>
      <w:pPr>
        <w:spacing w:line="360" w:lineRule="auto"/>
        <w:ind w:firstLine="480" w:firstLineChars="200"/>
        <w:rPr>
          <w:rFonts w:ascii="宋体" w:hAnsi="宋体" w:cs="宋体"/>
          <w:sz w:val="24"/>
          <w:szCs w:val="24"/>
        </w:rPr>
      </w:pPr>
      <w:r>
        <w:rPr>
          <w:rFonts w:hint="eastAsia" w:ascii="宋体" w:hAnsi="宋体" w:cs="宋体"/>
          <w:sz w:val="24"/>
          <w:szCs w:val="24"/>
        </w:rPr>
        <w:t>渔业捕捞许可证编号：（浙岱）船捕（202</w:t>
      </w:r>
      <w:r>
        <w:rPr>
          <w:rFonts w:hint="eastAsia" w:ascii="宋体" w:hAnsi="宋体" w:cs="宋体"/>
          <w:sz w:val="24"/>
          <w:szCs w:val="24"/>
          <w:lang w:val="en-US" w:eastAsia="zh-CN"/>
        </w:rPr>
        <w:t>0</w:t>
      </w:r>
      <w:r>
        <w:rPr>
          <w:rFonts w:hint="eastAsia" w:ascii="宋体" w:hAnsi="宋体" w:cs="宋体"/>
          <w:sz w:val="24"/>
          <w:szCs w:val="24"/>
        </w:rPr>
        <w:t>）HY-2000</w:t>
      </w:r>
      <w:r>
        <w:rPr>
          <w:rFonts w:hint="eastAsia" w:ascii="宋体" w:hAnsi="宋体" w:cs="宋体"/>
          <w:sz w:val="24"/>
          <w:szCs w:val="24"/>
          <w:lang w:val="en-US" w:eastAsia="zh-CN"/>
        </w:rPr>
        <w:t>6</w:t>
      </w:r>
      <w:r>
        <w:rPr>
          <w:rFonts w:hint="eastAsia" w:ascii="宋体" w:hAnsi="宋体" w:cs="宋体"/>
          <w:sz w:val="24"/>
          <w:szCs w:val="24"/>
        </w:rPr>
        <w:t>1号</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船舶</w:t>
      </w:r>
      <w:r>
        <w:rPr>
          <w:rFonts w:hint="eastAsia" w:ascii="宋体" w:hAnsi="宋体" w:cs="宋体"/>
          <w:sz w:val="24"/>
          <w:szCs w:val="24"/>
          <w:lang w:val="en-US" w:eastAsia="zh-CN"/>
        </w:rPr>
        <w:t>呼号/</w:t>
      </w:r>
      <w:r>
        <w:rPr>
          <w:rFonts w:hint="eastAsia" w:ascii="宋体" w:hAnsi="宋体" w:cs="宋体"/>
          <w:sz w:val="24"/>
          <w:szCs w:val="24"/>
        </w:rPr>
        <w:t>识别码： 41242</w:t>
      </w:r>
      <w:r>
        <w:rPr>
          <w:rFonts w:hint="eastAsia" w:ascii="宋体" w:hAnsi="宋体" w:cs="宋体"/>
          <w:sz w:val="24"/>
          <w:szCs w:val="24"/>
          <w:lang w:val="en-US" w:eastAsia="zh-CN"/>
        </w:rPr>
        <w:t>6438</w:t>
      </w:r>
    </w:p>
    <w:p>
      <w:pPr>
        <w:spacing w:line="360" w:lineRule="auto"/>
        <w:ind w:firstLine="480" w:firstLineChars="200"/>
        <w:rPr>
          <w:rFonts w:ascii="宋体" w:hAnsi="宋体" w:cs="宋体"/>
          <w:sz w:val="24"/>
          <w:szCs w:val="24"/>
        </w:rPr>
      </w:pPr>
      <w:r>
        <w:rPr>
          <w:rFonts w:hint="eastAsia" w:ascii="宋体" w:hAnsi="宋体" w:cs="宋体"/>
          <w:sz w:val="24"/>
          <w:szCs w:val="24"/>
        </w:rPr>
        <w:t>渔船编码： 33092120</w:t>
      </w:r>
      <w:r>
        <w:rPr>
          <w:rFonts w:hint="eastAsia" w:ascii="宋体" w:hAnsi="宋体" w:cs="宋体"/>
          <w:sz w:val="24"/>
          <w:szCs w:val="24"/>
          <w:lang w:val="en-US" w:eastAsia="zh-CN"/>
        </w:rPr>
        <w:t>03</w:t>
      </w: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00</w:t>
      </w:r>
      <w:r>
        <w:rPr>
          <w:rFonts w:hint="eastAsia" w:ascii="宋体" w:hAnsi="宋体" w:cs="宋体"/>
          <w:sz w:val="24"/>
          <w:szCs w:val="24"/>
          <w:lang w:val="en-US" w:eastAsia="zh-CN"/>
        </w:rPr>
        <w:t>17</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检验登记号： 3309</w:t>
      </w:r>
      <w:r>
        <w:rPr>
          <w:rFonts w:hint="eastAsia" w:ascii="宋体" w:hAnsi="宋体" w:cs="宋体"/>
          <w:sz w:val="24"/>
          <w:szCs w:val="24"/>
          <w:lang w:val="en-US" w:eastAsia="zh-CN"/>
        </w:rPr>
        <w:t>00</w:t>
      </w:r>
      <w:r>
        <w:rPr>
          <w:rFonts w:hint="eastAsia" w:ascii="宋体" w:hAnsi="宋体" w:cs="宋体"/>
          <w:sz w:val="24"/>
          <w:szCs w:val="24"/>
        </w:rPr>
        <w:t>0</w:t>
      </w:r>
      <w:r>
        <w:rPr>
          <w:rFonts w:hint="eastAsia" w:ascii="宋体" w:hAnsi="宋体" w:cs="宋体"/>
          <w:sz w:val="24"/>
          <w:szCs w:val="24"/>
          <w:lang w:val="en-US" w:eastAsia="zh-CN"/>
        </w:rPr>
        <w:t>03028</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核定航区： 近海航区</w:t>
      </w:r>
    </w:p>
    <w:p>
      <w:pPr>
        <w:spacing w:line="360" w:lineRule="auto"/>
        <w:ind w:firstLine="480" w:firstLineChars="200"/>
        <w:rPr>
          <w:rFonts w:ascii="宋体" w:hAnsi="宋体" w:cs="宋体"/>
          <w:sz w:val="24"/>
          <w:szCs w:val="24"/>
        </w:rPr>
      </w:pPr>
      <w:r>
        <w:rPr>
          <w:rFonts w:hint="eastAsia" w:ascii="宋体" w:hAnsi="宋体" w:cs="宋体"/>
          <w:sz w:val="24"/>
          <w:szCs w:val="24"/>
        </w:rPr>
        <w:t>船总长：4</w:t>
      </w:r>
      <w:r>
        <w:rPr>
          <w:rFonts w:hint="eastAsia" w:ascii="宋体" w:hAnsi="宋体" w:cs="宋体"/>
          <w:sz w:val="24"/>
          <w:szCs w:val="24"/>
          <w:lang w:val="en-US" w:eastAsia="zh-CN"/>
        </w:rPr>
        <w:t>8</w:t>
      </w:r>
      <w:r>
        <w:rPr>
          <w:rFonts w:hint="eastAsia" w:ascii="宋体" w:hAnsi="宋体" w:cs="宋体"/>
          <w:sz w:val="24"/>
          <w:szCs w:val="24"/>
        </w:rPr>
        <w:t>.00米</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船 长： </w:t>
      </w:r>
      <w:r>
        <w:rPr>
          <w:rFonts w:hint="eastAsia" w:ascii="宋体" w:hAnsi="宋体" w:cs="宋体"/>
          <w:sz w:val="24"/>
          <w:szCs w:val="24"/>
          <w:lang w:val="en-US" w:eastAsia="zh-CN"/>
        </w:rPr>
        <w:t>41</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 xml:space="preserve">米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型 宽： </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 xml:space="preserve"> 米 </w:t>
      </w:r>
    </w:p>
    <w:p>
      <w:pPr>
        <w:spacing w:line="360" w:lineRule="auto"/>
        <w:ind w:firstLine="480" w:firstLineChars="200"/>
        <w:rPr>
          <w:rFonts w:ascii="宋体" w:hAnsi="宋体" w:cs="宋体"/>
          <w:sz w:val="24"/>
          <w:szCs w:val="24"/>
        </w:rPr>
      </w:pPr>
      <w:r>
        <w:rPr>
          <w:rFonts w:hint="eastAsia" w:ascii="宋体" w:hAnsi="宋体" w:cs="宋体"/>
          <w:sz w:val="24"/>
          <w:szCs w:val="24"/>
        </w:rPr>
        <w:t>型 深： 3.</w:t>
      </w:r>
      <w:r>
        <w:rPr>
          <w:rFonts w:hint="eastAsia" w:ascii="宋体" w:hAnsi="宋体" w:cs="宋体"/>
          <w:sz w:val="24"/>
          <w:szCs w:val="24"/>
          <w:lang w:val="en-US" w:eastAsia="zh-CN"/>
        </w:rPr>
        <w:t>6</w:t>
      </w:r>
      <w:r>
        <w:rPr>
          <w:rFonts w:hint="eastAsia" w:ascii="宋体" w:hAnsi="宋体" w:cs="宋体"/>
          <w:sz w:val="24"/>
          <w:szCs w:val="24"/>
        </w:rPr>
        <w:t xml:space="preserve"> 米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总吨位： </w:t>
      </w:r>
      <w:r>
        <w:rPr>
          <w:rFonts w:hint="eastAsia" w:ascii="宋体" w:hAnsi="宋体" w:cs="宋体"/>
          <w:sz w:val="24"/>
          <w:szCs w:val="24"/>
          <w:lang w:val="en-US" w:eastAsia="zh-CN"/>
        </w:rPr>
        <w:t>293</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净吨位： </w:t>
      </w:r>
      <w:r>
        <w:rPr>
          <w:rFonts w:hint="eastAsia" w:ascii="宋体" w:hAnsi="宋体" w:cs="宋体"/>
          <w:sz w:val="24"/>
          <w:szCs w:val="24"/>
          <w:lang w:val="en-US" w:eastAsia="zh-CN"/>
        </w:rPr>
        <w:t>87</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核定干舷：6</w:t>
      </w:r>
      <w:r>
        <w:rPr>
          <w:rFonts w:hint="eastAsia" w:ascii="宋体" w:hAnsi="宋体" w:cs="宋体"/>
          <w:sz w:val="24"/>
          <w:szCs w:val="24"/>
          <w:lang w:val="en-US" w:eastAsia="zh-CN"/>
        </w:rPr>
        <w:t>08</w:t>
      </w:r>
      <w:r>
        <w:rPr>
          <w:rFonts w:hint="eastAsia" w:ascii="宋体" w:hAnsi="宋体" w:cs="宋体"/>
          <w:sz w:val="24"/>
          <w:szCs w:val="24"/>
        </w:rPr>
        <w:t>毫米</w:t>
      </w:r>
    </w:p>
    <w:p>
      <w:pPr>
        <w:spacing w:line="360" w:lineRule="auto"/>
        <w:ind w:firstLine="480" w:firstLineChars="200"/>
        <w:rPr>
          <w:rFonts w:ascii="宋体" w:hAnsi="宋体" w:cs="宋体"/>
          <w:sz w:val="24"/>
          <w:szCs w:val="24"/>
        </w:rPr>
      </w:pPr>
      <w:r>
        <w:rPr>
          <w:rFonts w:hint="eastAsia" w:ascii="宋体" w:hAnsi="宋体" w:cs="宋体"/>
          <w:sz w:val="24"/>
          <w:szCs w:val="24"/>
        </w:rPr>
        <w:t>核定乘员：</w:t>
      </w:r>
      <w:r>
        <w:rPr>
          <w:rFonts w:hint="eastAsia" w:ascii="宋体" w:hAnsi="宋体" w:cs="宋体"/>
          <w:sz w:val="24"/>
          <w:szCs w:val="24"/>
          <w:lang w:val="en-US" w:eastAsia="zh-CN"/>
        </w:rPr>
        <w:t>20</w:t>
      </w:r>
      <w:r>
        <w:rPr>
          <w:rFonts w:hint="eastAsia" w:ascii="宋体" w:hAnsi="宋体" w:cs="宋体"/>
          <w:sz w:val="24"/>
          <w:szCs w:val="24"/>
        </w:rPr>
        <w:t>人</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船体材质： 钢质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主机种类： 内燃机 </w:t>
      </w:r>
    </w:p>
    <w:p>
      <w:pPr>
        <w:spacing w:line="360" w:lineRule="auto"/>
        <w:ind w:firstLine="480" w:firstLineChars="200"/>
        <w:rPr>
          <w:rFonts w:ascii="宋体" w:hAnsi="宋体" w:cs="宋体"/>
          <w:sz w:val="24"/>
          <w:szCs w:val="24"/>
        </w:rPr>
      </w:pPr>
      <w:r>
        <w:rPr>
          <w:rFonts w:hint="eastAsia" w:ascii="宋体" w:hAnsi="宋体" w:cs="宋体"/>
          <w:sz w:val="24"/>
          <w:szCs w:val="24"/>
        </w:rPr>
        <w:t>主机数目： 1 台</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主机型号： </w:t>
      </w:r>
      <w:r>
        <w:rPr>
          <w:rFonts w:hint="eastAsia" w:ascii="宋体" w:hAnsi="宋体" w:cs="宋体"/>
          <w:sz w:val="24"/>
          <w:szCs w:val="24"/>
          <w:lang w:val="en-US" w:eastAsia="zh-CN"/>
        </w:rPr>
        <w:t>锈蚀不可核（根据安全检验证，实船主机为6200系列，认定功率396KW）</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主机总功率： </w:t>
      </w:r>
      <w:r>
        <w:rPr>
          <w:rFonts w:hint="eastAsia" w:ascii="宋体" w:hAnsi="宋体" w:cs="宋体"/>
          <w:sz w:val="24"/>
          <w:szCs w:val="24"/>
          <w:lang w:val="en-US" w:eastAsia="zh-CN"/>
        </w:rPr>
        <w:t>396KW</w:t>
      </w:r>
    </w:p>
    <w:p>
      <w:pPr>
        <w:spacing w:line="360" w:lineRule="auto"/>
        <w:ind w:firstLine="480" w:firstLineChars="200"/>
        <w:rPr>
          <w:rFonts w:ascii="宋体" w:hAnsi="宋体" w:cs="宋体"/>
          <w:sz w:val="24"/>
          <w:szCs w:val="24"/>
        </w:rPr>
      </w:pPr>
      <w:r>
        <w:rPr>
          <w:rFonts w:hint="eastAsia" w:ascii="宋体" w:hAnsi="宋体" w:cs="宋体"/>
          <w:sz w:val="24"/>
          <w:szCs w:val="24"/>
        </w:rPr>
        <w:t>船舶制造厂： 岱山县</w:t>
      </w:r>
      <w:r>
        <w:rPr>
          <w:rFonts w:hint="eastAsia" w:ascii="宋体" w:hAnsi="宋体" w:cs="宋体"/>
          <w:sz w:val="24"/>
          <w:szCs w:val="24"/>
          <w:lang w:val="en-US" w:eastAsia="zh-CN"/>
        </w:rPr>
        <w:t>高亭</w:t>
      </w:r>
      <w:r>
        <w:rPr>
          <w:rFonts w:hint="eastAsia" w:ascii="宋体" w:hAnsi="宋体" w:cs="宋体"/>
          <w:sz w:val="24"/>
          <w:szCs w:val="24"/>
        </w:rPr>
        <w:t>船厂</w:t>
      </w:r>
    </w:p>
    <w:p>
      <w:pPr>
        <w:spacing w:line="360" w:lineRule="auto"/>
        <w:ind w:firstLine="480" w:firstLineChars="200"/>
        <w:rPr>
          <w:rFonts w:ascii="宋体" w:hAnsi="宋体" w:cs="宋体"/>
          <w:sz w:val="24"/>
          <w:szCs w:val="24"/>
        </w:rPr>
      </w:pPr>
      <w:r>
        <w:rPr>
          <w:rFonts w:hint="eastAsia" w:ascii="宋体" w:hAnsi="宋体" w:cs="宋体"/>
          <w:sz w:val="24"/>
          <w:szCs w:val="24"/>
        </w:rPr>
        <w:t>造船地点： 岱山</w:t>
      </w:r>
    </w:p>
    <w:p>
      <w:pPr>
        <w:spacing w:line="360" w:lineRule="auto"/>
        <w:ind w:firstLine="480" w:firstLineChars="200"/>
        <w:rPr>
          <w:rFonts w:ascii="宋体" w:hAnsi="宋体" w:cs="宋体"/>
          <w:sz w:val="24"/>
          <w:szCs w:val="24"/>
        </w:rPr>
      </w:pPr>
      <w:r>
        <w:rPr>
          <w:rFonts w:hint="eastAsia" w:ascii="宋体" w:hAnsi="宋体" w:cs="宋体"/>
          <w:sz w:val="24"/>
          <w:szCs w:val="24"/>
        </w:rPr>
        <w:t>建造完工日期： 20</w:t>
      </w:r>
      <w:r>
        <w:rPr>
          <w:rFonts w:hint="eastAsia" w:ascii="宋体" w:hAnsi="宋体" w:cs="宋体"/>
          <w:sz w:val="24"/>
          <w:szCs w:val="24"/>
          <w:lang w:val="en-US" w:eastAsia="zh-CN"/>
        </w:rPr>
        <w:t>03</w:t>
      </w:r>
      <w:r>
        <w:rPr>
          <w:rFonts w:hint="eastAsia" w:ascii="宋体" w:hAnsi="宋体" w:cs="宋体"/>
          <w:sz w:val="24"/>
          <w:szCs w:val="24"/>
        </w:rPr>
        <w:t>年 0</w:t>
      </w:r>
      <w:r>
        <w:rPr>
          <w:rFonts w:hint="eastAsia" w:ascii="宋体" w:hAnsi="宋体" w:cs="宋体"/>
          <w:sz w:val="24"/>
          <w:szCs w:val="24"/>
          <w:lang w:val="en-US" w:eastAsia="zh-CN"/>
        </w:rPr>
        <w:t>7</w:t>
      </w:r>
      <w:r>
        <w:rPr>
          <w:rFonts w:hint="eastAsia" w:ascii="宋体" w:hAnsi="宋体" w:cs="宋体"/>
          <w:sz w:val="24"/>
          <w:szCs w:val="24"/>
        </w:rPr>
        <w:t>月 10日</w:t>
      </w:r>
    </w:p>
    <w:p>
      <w:pPr>
        <w:widowControl/>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eastAsia="zh-CN"/>
        </w:rPr>
        <w:t>、</w:t>
      </w:r>
      <w:r>
        <w:rPr>
          <w:rFonts w:hint="eastAsia" w:ascii="宋体" w:hAnsi="宋体" w:cs="宋体"/>
          <w:b/>
          <w:bCs/>
          <w:sz w:val="24"/>
          <w:szCs w:val="24"/>
        </w:rPr>
        <w:t>标的船舶总体布置概况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“浙岱渔1</w:t>
      </w:r>
      <w:r>
        <w:rPr>
          <w:rFonts w:hint="eastAsia" w:ascii="宋体" w:hAnsi="宋体" w:cs="宋体"/>
          <w:sz w:val="24"/>
          <w:szCs w:val="24"/>
          <w:lang w:val="en-US" w:eastAsia="zh-CN"/>
        </w:rPr>
        <w:t>1986</w:t>
      </w:r>
      <w:r>
        <w:rPr>
          <w:rFonts w:hint="eastAsia" w:ascii="宋体" w:hAnsi="宋体" w:cs="宋体"/>
          <w:sz w:val="24"/>
          <w:szCs w:val="24"/>
        </w:rPr>
        <w:t>”船为钢质横骨架式船体结构</w:t>
      </w:r>
      <w:r>
        <w:rPr>
          <w:rFonts w:hint="eastAsia" w:ascii="宋体" w:hAnsi="宋体" w:cs="宋体"/>
          <w:sz w:val="24"/>
          <w:szCs w:val="24"/>
          <w:lang w:eastAsia="zh-CN"/>
        </w:rPr>
        <w:t>、</w:t>
      </w:r>
      <w:r>
        <w:rPr>
          <w:rFonts w:hint="eastAsia" w:ascii="宋体" w:hAnsi="宋体" w:cs="宋体"/>
          <w:sz w:val="24"/>
          <w:szCs w:val="24"/>
        </w:rPr>
        <w:t>单机</w:t>
      </w:r>
      <w:r>
        <w:rPr>
          <w:rFonts w:hint="eastAsia" w:ascii="宋体" w:hAnsi="宋体" w:cs="宋体"/>
          <w:sz w:val="24"/>
          <w:szCs w:val="24"/>
          <w:lang w:eastAsia="zh-CN"/>
        </w:rPr>
        <w:t>、</w:t>
      </w:r>
      <w:r>
        <w:rPr>
          <w:rFonts w:hint="eastAsia" w:ascii="宋体" w:hAnsi="宋体" w:cs="宋体"/>
          <w:sz w:val="24"/>
          <w:szCs w:val="24"/>
        </w:rPr>
        <w:t>单层钢质主甲板</w:t>
      </w:r>
      <w:r>
        <w:rPr>
          <w:rFonts w:hint="eastAsia" w:ascii="宋体" w:hAnsi="宋体" w:cs="宋体"/>
          <w:sz w:val="24"/>
          <w:szCs w:val="24"/>
          <w:lang w:eastAsia="zh-CN"/>
        </w:rPr>
        <w:t>、</w:t>
      </w:r>
      <w:r>
        <w:rPr>
          <w:rFonts w:hint="eastAsia" w:ascii="宋体" w:hAnsi="宋体" w:cs="宋体"/>
          <w:sz w:val="24"/>
          <w:szCs w:val="24"/>
        </w:rPr>
        <w:t>艉机型</w:t>
      </w:r>
      <w:r>
        <w:rPr>
          <w:rFonts w:hint="eastAsia" w:ascii="Times New Roman" w:hAnsi="Times New Roman" w:cs="Times New Roman"/>
          <w:color w:val="auto"/>
          <w:kern w:val="2"/>
          <w:sz w:val="28"/>
          <w:szCs w:val="28"/>
        </w:rPr>
        <w:t>的笼壶作业渔船</w:t>
      </w:r>
      <w:r>
        <w:rPr>
          <w:rFonts w:hint="eastAsia" w:ascii="宋体" w:hAnsi="宋体" w:cs="宋体"/>
          <w:sz w:val="24"/>
          <w:szCs w:val="24"/>
        </w:rPr>
        <w:t>，主甲板上设有</w:t>
      </w:r>
      <w:r>
        <w:rPr>
          <w:rFonts w:hint="eastAsia" w:ascii="宋体" w:hAnsi="宋体" w:cs="宋体"/>
          <w:sz w:val="24"/>
          <w:szCs w:val="24"/>
          <w:lang w:val="en-US" w:eastAsia="zh-CN"/>
        </w:rPr>
        <w:t>艉</w:t>
      </w:r>
      <w:r>
        <w:rPr>
          <w:rFonts w:hint="eastAsia" w:ascii="宋体" w:hAnsi="宋体" w:cs="宋体"/>
          <w:sz w:val="24"/>
          <w:szCs w:val="24"/>
        </w:rPr>
        <w:t>楼和艏楼，主甲板上铺设木板，主要用于笼蟹作业</w:t>
      </w:r>
      <w:r>
        <w:rPr>
          <w:rFonts w:hint="eastAsia" w:ascii="宋体" w:hAnsi="宋体" w:cs="宋体"/>
          <w:sz w:val="24"/>
          <w:szCs w:val="24"/>
          <w:lang w:eastAsia="zh-CN"/>
        </w:rPr>
        <w:t>。</w:t>
      </w:r>
      <w:r>
        <w:rPr>
          <w:rFonts w:hint="eastAsia" w:ascii="宋体" w:hAnsi="宋体" w:cs="宋体"/>
          <w:sz w:val="24"/>
          <w:szCs w:val="24"/>
        </w:rPr>
        <w:t>由于无法在船上查阅到该船的建造设计图纸和相关资料，故无法在本报告中体现全船设置的水密舱壁和形成的相应舱室及该船鱼舱、油舱、淡水舱、机舱、船员房间等舱室具体舱容数据。</w:t>
      </w:r>
    </w:p>
    <w:p>
      <w:pPr>
        <w:widowControl/>
        <w:numPr>
          <w:ilvl w:val="255"/>
          <w:numId w:val="0"/>
        </w:num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eastAsia="zh-CN"/>
        </w:rPr>
        <w:t>、</w:t>
      </w:r>
      <w:r>
        <w:rPr>
          <w:rFonts w:hint="eastAsia" w:ascii="宋体" w:hAnsi="宋体" w:cs="宋体"/>
          <w:b/>
          <w:bCs/>
          <w:sz w:val="24"/>
          <w:szCs w:val="24"/>
        </w:rPr>
        <w:t>船体结构勘验</w:t>
      </w:r>
    </w:p>
    <w:p>
      <w:pPr>
        <w:widowControl/>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（1）船体外观状况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勘查时，该船泊于岱山县高亭镇江南中心渔港码头，经目视观察，船体外板平整度较好，锈蚀</w:t>
      </w:r>
      <w:r>
        <w:rPr>
          <w:rFonts w:hint="eastAsia" w:ascii="宋体" w:hAnsi="宋体" w:cs="宋体"/>
          <w:sz w:val="24"/>
          <w:szCs w:val="24"/>
          <w:lang w:val="en-US" w:eastAsia="zh-CN"/>
        </w:rPr>
        <w:t>较重</w:t>
      </w:r>
      <w:r>
        <w:rPr>
          <w:rFonts w:hint="eastAsia" w:ascii="宋体" w:hAnsi="宋体" w:cs="宋体"/>
          <w:sz w:val="24"/>
          <w:szCs w:val="24"/>
        </w:rPr>
        <w:t>；</w:t>
      </w:r>
      <w:r>
        <w:rPr>
          <w:rFonts w:hint="eastAsia" w:ascii="宋体" w:hAnsi="宋体" w:cs="宋体"/>
          <w:sz w:val="24"/>
          <w:szCs w:val="24"/>
          <w:lang w:val="en-US" w:eastAsia="zh-CN"/>
        </w:rPr>
        <w:t>艉部右部舷墙有明显碰撞凹陷</w:t>
      </w:r>
      <w:r>
        <w:rPr>
          <w:rFonts w:hint="eastAsia" w:ascii="宋体" w:hAnsi="宋体" w:cs="宋体"/>
          <w:sz w:val="24"/>
          <w:szCs w:val="24"/>
          <w:lang w:eastAsia="zh-CN"/>
        </w:rPr>
        <w:t>，</w:t>
      </w:r>
      <w:r>
        <w:rPr>
          <w:rFonts w:hint="eastAsia" w:ascii="宋体" w:hAnsi="宋体" w:cs="宋体"/>
          <w:sz w:val="24"/>
          <w:szCs w:val="24"/>
        </w:rPr>
        <w:t>右舷各部未见铁板被挖补焊接现象，左舷因有多艘同类船舶连泊无法目视，故其情况不明。其它部位未见有铁板补焊现象。整个船体油漆保护程度较差；两边护舷略有零星的较小的凹陷，整个舷墙及支撑肋骨强度适宜，</w:t>
      </w:r>
      <w:r>
        <w:rPr>
          <w:rFonts w:hint="eastAsia" w:ascii="宋体" w:hAnsi="宋体" w:cs="宋体"/>
          <w:sz w:val="24"/>
          <w:szCs w:val="24"/>
          <w:lang w:val="en-US" w:eastAsia="zh-CN"/>
        </w:rPr>
        <w:t>有轻度</w:t>
      </w:r>
      <w:r>
        <w:rPr>
          <w:rFonts w:hint="eastAsia" w:ascii="宋体" w:hAnsi="宋体" w:cs="宋体"/>
          <w:sz w:val="24"/>
          <w:szCs w:val="24"/>
        </w:rPr>
        <w:t>锈蚀。</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（2）船体甲板状况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该船艏楼与</w:t>
      </w:r>
      <w:r>
        <w:rPr>
          <w:rFonts w:hint="eastAsia" w:ascii="宋体" w:hAnsi="宋体" w:cs="宋体"/>
          <w:sz w:val="24"/>
          <w:szCs w:val="24"/>
          <w:lang w:val="en-US" w:eastAsia="zh-CN"/>
        </w:rPr>
        <w:t>艉</w:t>
      </w:r>
      <w:r>
        <w:rPr>
          <w:rFonts w:hint="eastAsia" w:ascii="宋体" w:hAnsi="宋体" w:cs="宋体"/>
          <w:sz w:val="24"/>
          <w:szCs w:val="24"/>
        </w:rPr>
        <w:t>楼之间的主甲板下设有鱼舱，鱼舱舱口周围甲板均铺设木板，主甲板无明显变形，平整度较好，艉部甲板下安装有舵机设备。 艏楼甲板锈蚀并不严重，其上设前桅，</w:t>
      </w:r>
      <w:r>
        <w:rPr>
          <w:rFonts w:hint="eastAsia" w:ascii="宋体" w:hAnsi="宋体" w:cs="宋体"/>
          <w:sz w:val="24"/>
          <w:szCs w:val="24"/>
          <w:lang w:val="en-US" w:eastAsia="zh-CN"/>
        </w:rPr>
        <w:t>艉</w:t>
      </w:r>
      <w:r>
        <w:rPr>
          <w:rFonts w:hint="eastAsia" w:ascii="宋体" w:hAnsi="宋体" w:cs="宋体"/>
          <w:sz w:val="24"/>
          <w:szCs w:val="24"/>
        </w:rPr>
        <w:t>楼分二层，上层为驾驶室，下层为船员生活区，驾驶室顶部</w:t>
      </w:r>
      <w:r>
        <w:rPr>
          <w:rFonts w:hint="eastAsia" w:ascii="宋体" w:hAnsi="宋体" w:cs="宋体"/>
          <w:sz w:val="24"/>
          <w:szCs w:val="24"/>
          <w:lang w:val="en-US" w:eastAsia="zh-CN"/>
        </w:rPr>
        <w:t>为</w:t>
      </w:r>
      <w:r>
        <w:rPr>
          <w:rFonts w:hint="eastAsia" w:ascii="宋体" w:hAnsi="宋体" w:cs="宋体"/>
          <w:sz w:val="24"/>
          <w:szCs w:val="24"/>
        </w:rPr>
        <w:t>罗经甲板，无渗漏痕迹。</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（3）货舱区域状况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该船在主甲板中部设有鱼舱，舱容不详。 鱼舱内部钢板及结构未发现明显变形，鱼舱内、舱壁上锈蚀</w:t>
      </w:r>
      <w:r>
        <w:rPr>
          <w:rFonts w:hint="eastAsia" w:ascii="宋体" w:hAnsi="宋体" w:cs="宋体"/>
          <w:sz w:val="24"/>
          <w:szCs w:val="24"/>
          <w:lang w:val="en-US" w:eastAsia="zh-CN"/>
        </w:rPr>
        <w:t>严重</w:t>
      </w:r>
      <w:r>
        <w:rPr>
          <w:rFonts w:hint="eastAsia" w:ascii="宋体" w:hAnsi="宋体" w:cs="宋体"/>
          <w:sz w:val="24"/>
          <w:szCs w:val="24"/>
        </w:rPr>
        <w:t>，总体情况一般。</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（4）上层建筑状况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该船尾楼设有驾驶室、生活区共二层。生活区内设船员房间、厨房、餐厅等舱室，内部结构简陋， 内饰</w:t>
      </w:r>
      <w:r>
        <w:rPr>
          <w:rFonts w:hint="eastAsia" w:ascii="宋体" w:hAnsi="宋体" w:cs="宋体"/>
          <w:sz w:val="24"/>
          <w:szCs w:val="24"/>
          <w:lang w:val="en-US" w:eastAsia="zh-CN"/>
        </w:rPr>
        <w:t>及</w:t>
      </w:r>
      <w:r>
        <w:rPr>
          <w:rFonts w:hint="eastAsia" w:ascii="宋体" w:hAnsi="宋体" w:cs="宋体"/>
          <w:sz w:val="24"/>
          <w:szCs w:val="24"/>
        </w:rPr>
        <w:t>环境卫生</w:t>
      </w:r>
      <w:r>
        <w:rPr>
          <w:rFonts w:hint="eastAsia" w:ascii="宋体" w:hAnsi="宋体" w:cs="宋体"/>
          <w:sz w:val="24"/>
          <w:szCs w:val="24"/>
          <w:lang w:val="en-US" w:eastAsia="zh-CN"/>
        </w:rPr>
        <w:t>较差</w:t>
      </w:r>
      <w:r>
        <w:rPr>
          <w:rFonts w:hint="eastAsia" w:ascii="宋体" w:hAnsi="宋体" w:cs="宋体"/>
          <w:sz w:val="24"/>
          <w:szCs w:val="24"/>
        </w:rPr>
        <w:t>。驾驶室由生活区内部进入，驾驶室视野较好，光线充足 ，驾驶室内饰</w:t>
      </w:r>
      <w:r>
        <w:rPr>
          <w:rFonts w:hint="eastAsia" w:ascii="宋体" w:hAnsi="宋体" w:cs="宋体"/>
          <w:sz w:val="24"/>
          <w:szCs w:val="24"/>
          <w:lang w:val="en-US" w:eastAsia="zh-CN"/>
        </w:rPr>
        <w:t>一般</w:t>
      </w:r>
      <w:r>
        <w:rPr>
          <w:rFonts w:hint="eastAsia" w:ascii="宋体" w:hAnsi="宋体" w:cs="宋体"/>
          <w:sz w:val="24"/>
          <w:szCs w:val="24"/>
        </w:rPr>
        <w:t>。室内导航设备</w:t>
      </w:r>
      <w:r>
        <w:rPr>
          <w:rFonts w:hint="eastAsia" w:ascii="宋体" w:hAnsi="宋体" w:cs="宋体"/>
          <w:sz w:val="24"/>
          <w:szCs w:val="24"/>
          <w:lang w:val="en-US" w:eastAsia="zh-CN"/>
        </w:rPr>
        <w:t>有明显拆除痕迹，可见甚高频与中高频设备各1台，其它未见</w:t>
      </w:r>
      <w:r>
        <w:rPr>
          <w:rFonts w:hint="eastAsia" w:ascii="宋体" w:hAnsi="宋体" w:cs="宋体"/>
          <w:sz w:val="24"/>
          <w:szCs w:val="24"/>
          <w:lang w:eastAsia="zh-CN"/>
        </w:rPr>
        <w:t>。</w:t>
      </w:r>
      <w:r>
        <w:rPr>
          <w:rFonts w:hint="eastAsia" w:ascii="宋体" w:hAnsi="宋体" w:cs="宋体"/>
          <w:sz w:val="24"/>
          <w:szCs w:val="24"/>
        </w:rPr>
        <w:t>从驾驶甲板尾部连接罗经甲板的外楼梯，部分栏杆锈断，欠坚固；罗经甲板上装设救生设施和主桅，状况尚可。</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（5）机舱区域状况 </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机舱内结构完整，船壳板未见明显的结构变形，焊缝无脱焊现象，焊缝质量一般；机舱区域油漆保护涂层状况较</w:t>
      </w:r>
      <w:r>
        <w:rPr>
          <w:rFonts w:hint="eastAsia" w:ascii="宋体" w:hAnsi="宋体" w:cs="宋体"/>
          <w:sz w:val="24"/>
          <w:szCs w:val="24"/>
          <w:lang w:val="en-US" w:eastAsia="zh-CN"/>
        </w:rPr>
        <w:t>差</w:t>
      </w:r>
      <w:r>
        <w:rPr>
          <w:rFonts w:hint="eastAsia" w:ascii="宋体" w:hAnsi="宋体" w:cs="宋体"/>
          <w:sz w:val="24"/>
          <w:szCs w:val="24"/>
        </w:rPr>
        <w:t>，</w:t>
      </w:r>
      <w:r>
        <w:rPr>
          <w:rFonts w:hint="eastAsia" w:ascii="宋体" w:hAnsi="宋体" w:cs="宋体"/>
          <w:sz w:val="24"/>
          <w:szCs w:val="24"/>
          <w:lang w:val="en-US" w:eastAsia="zh-CN"/>
        </w:rPr>
        <w:t>设备底部及花甲板下方设备锈蚀较重。</w:t>
      </w:r>
      <w:r>
        <w:rPr>
          <w:rFonts w:hint="eastAsia" w:ascii="宋体" w:hAnsi="宋体" w:cs="宋体"/>
          <w:sz w:val="24"/>
          <w:szCs w:val="24"/>
        </w:rPr>
        <w:t>机舱底层花甲板铺设较齐整，顶部未见开裂，主机、发电机原动机等设备底座未发现焊缝开裂现象，设备与基座螺栓紧固件连接牢固，船壁上的机械设备监控、仪表设施安装有序、未见松动痕迹。</w:t>
      </w:r>
    </w:p>
    <w:p>
      <w:pPr>
        <w:widowControl/>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（6）舵机舱区域状况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舵机舱被锁上，未能进入</w:t>
      </w:r>
      <w:r>
        <w:rPr>
          <w:rFonts w:hint="eastAsia" w:ascii="宋体" w:hAnsi="宋体" w:cs="宋体"/>
          <w:sz w:val="24"/>
          <w:szCs w:val="24"/>
        </w:rPr>
        <w:t>。</w:t>
      </w:r>
    </w:p>
    <w:p>
      <w:pPr>
        <w:widowControl/>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4.船舶设备状况勘验</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（1）甲板机械设备勘验状况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该船甲板机械设备配置简陋，前甲板上有一台机舱直接带动的绞曳兼合纲机</w:t>
      </w:r>
      <w:r>
        <w:rPr>
          <w:rFonts w:hint="eastAsia" w:ascii="宋体" w:hAnsi="宋体" w:cs="宋体"/>
          <w:sz w:val="24"/>
          <w:szCs w:val="24"/>
          <w:lang w:eastAsia="zh-CN"/>
        </w:rPr>
        <w:t>，</w:t>
      </w:r>
      <w:r>
        <w:rPr>
          <w:rFonts w:hint="eastAsia" w:ascii="宋体" w:hAnsi="宋体" w:cs="宋体"/>
          <w:sz w:val="24"/>
          <w:szCs w:val="24"/>
        </w:rPr>
        <w:t>锚、绞钢机有锈迹，外观一般，锚、锚链及锚索均</w:t>
      </w:r>
      <w:r>
        <w:rPr>
          <w:rFonts w:hint="eastAsia" w:ascii="宋体" w:hAnsi="宋体" w:cs="宋体"/>
          <w:sz w:val="24"/>
          <w:szCs w:val="24"/>
          <w:lang w:val="en-US" w:eastAsia="zh-CN"/>
        </w:rPr>
        <w:t>不</w:t>
      </w:r>
      <w:r>
        <w:rPr>
          <w:rFonts w:hint="eastAsia" w:ascii="宋体" w:hAnsi="宋体" w:cs="宋体"/>
          <w:sz w:val="24"/>
          <w:szCs w:val="24"/>
        </w:rPr>
        <w:t>在，但索绳磨损严重。</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（2）消防及救生设备勘验状况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该船其中证书上记载有救生筏1只，救生圈4只、救生衣</w:t>
      </w:r>
      <w:r>
        <w:rPr>
          <w:rFonts w:hint="eastAsia" w:ascii="宋体" w:hAnsi="宋体" w:cs="宋体"/>
          <w:sz w:val="24"/>
          <w:szCs w:val="24"/>
          <w:lang w:val="en-US" w:eastAsia="zh-CN"/>
        </w:rPr>
        <w:t>22</w:t>
      </w:r>
      <w:r>
        <w:rPr>
          <w:rFonts w:hint="eastAsia" w:ascii="宋体" w:hAnsi="宋体" w:cs="宋体"/>
          <w:sz w:val="24"/>
          <w:szCs w:val="24"/>
        </w:rPr>
        <w:t>套。</w:t>
      </w:r>
      <w:r>
        <w:rPr>
          <w:rFonts w:hint="eastAsia" w:ascii="宋体" w:hAnsi="宋体" w:cs="宋体"/>
          <w:sz w:val="24"/>
          <w:szCs w:val="24"/>
          <w:lang w:val="en-US" w:eastAsia="zh-CN"/>
        </w:rPr>
        <w:t>实际罗经甲板上有</w:t>
      </w:r>
      <w:r>
        <w:rPr>
          <w:rFonts w:hint="eastAsia" w:ascii="宋体" w:hAnsi="宋体" w:cs="宋体"/>
          <w:sz w:val="24"/>
          <w:szCs w:val="24"/>
        </w:rPr>
        <w:t>救生筏</w:t>
      </w:r>
      <w:r>
        <w:rPr>
          <w:rFonts w:hint="eastAsia" w:ascii="宋体" w:hAnsi="宋体" w:cs="宋体"/>
          <w:sz w:val="24"/>
          <w:szCs w:val="24"/>
          <w:lang w:val="en-US" w:eastAsia="zh-CN"/>
        </w:rPr>
        <w:t>2</w:t>
      </w:r>
      <w:r>
        <w:rPr>
          <w:rFonts w:hint="eastAsia" w:ascii="宋体" w:hAnsi="宋体" w:cs="宋体"/>
          <w:sz w:val="24"/>
          <w:szCs w:val="24"/>
        </w:rPr>
        <w:t>只，救生圈4只</w:t>
      </w:r>
      <w:r>
        <w:rPr>
          <w:rFonts w:hint="eastAsia" w:ascii="宋体" w:hAnsi="宋体" w:cs="宋体"/>
          <w:sz w:val="24"/>
          <w:szCs w:val="24"/>
          <w:lang w:eastAsia="zh-CN"/>
        </w:rPr>
        <w:t>。</w:t>
      </w:r>
      <w:r>
        <w:rPr>
          <w:rFonts w:hint="eastAsia" w:ascii="宋体" w:hAnsi="宋体" w:cs="宋体"/>
          <w:sz w:val="24"/>
          <w:szCs w:val="24"/>
          <w:lang w:val="en-US" w:eastAsia="zh-CN"/>
        </w:rPr>
        <w:t>救生衣在驾驶室</w:t>
      </w:r>
      <w:r>
        <w:rPr>
          <w:rFonts w:hint="eastAsia" w:ascii="宋体" w:hAnsi="宋体" w:cs="宋体"/>
          <w:sz w:val="24"/>
          <w:szCs w:val="24"/>
        </w:rPr>
        <w:t>放置凌乱。</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（3）轮机设备勘验状况</w:t>
      </w:r>
    </w:p>
    <w:p>
      <w:pPr>
        <w:widowControl/>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rPr>
        <w:t>该船机舱</w:t>
      </w:r>
      <w:r>
        <w:rPr>
          <w:rFonts w:hint="eastAsia" w:ascii="宋体" w:hAnsi="宋体" w:cs="宋体"/>
          <w:sz w:val="24"/>
          <w:szCs w:val="24"/>
          <w:lang w:val="en-US" w:eastAsia="zh-CN"/>
        </w:rPr>
        <w:t>中由于锈蚀严重，部分设备铭牌不可见。主要设备如下：</w:t>
      </w:r>
    </w:p>
    <w:p>
      <w:pPr>
        <w:widowControl/>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主机未见铭牌（根据安全检验证，实船主机为6200系列，认定功率396KW）；</w:t>
      </w:r>
    </w:p>
    <w:p>
      <w:pPr>
        <w:widowControl/>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齿轮机未见铭牌；</w:t>
      </w:r>
    </w:p>
    <w:p>
      <w:pPr>
        <w:widowControl/>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轴带发电机功率为25KW（STC-25）；</w:t>
      </w:r>
    </w:p>
    <w:p>
      <w:pPr>
        <w:widowControl/>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主发电机组为NT6135CzU柴</w:t>
      </w:r>
      <w:r>
        <w:rPr>
          <w:rFonts w:hint="eastAsia" w:ascii="宋体" w:hAnsi="宋体" w:cs="宋体"/>
          <w:sz w:val="24"/>
          <w:szCs w:val="24"/>
        </w:rPr>
        <w:t>油机</w:t>
      </w:r>
      <w:r>
        <w:rPr>
          <w:rFonts w:hint="eastAsia" w:ascii="宋体" w:hAnsi="宋体" w:cs="宋体"/>
          <w:sz w:val="24"/>
          <w:szCs w:val="24"/>
          <w:lang w:eastAsia="zh-CN"/>
        </w:rPr>
        <w:t>（</w:t>
      </w:r>
      <w:r>
        <w:rPr>
          <w:rFonts w:hint="eastAsia" w:ascii="宋体" w:hAnsi="宋体" w:cs="宋体"/>
          <w:sz w:val="24"/>
          <w:szCs w:val="24"/>
          <w:lang w:val="en-US" w:eastAsia="zh-CN"/>
        </w:rPr>
        <w:t>额定功率140KW）与STC2-15-4-H发电机</w:t>
      </w:r>
      <w:r>
        <w:rPr>
          <w:rFonts w:hint="eastAsia" w:ascii="宋体" w:hAnsi="宋体" w:cs="宋体"/>
          <w:sz w:val="24"/>
          <w:szCs w:val="24"/>
        </w:rPr>
        <w:t xml:space="preserve">一台 </w:t>
      </w:r>
      <w:r>
        <w:rPr>
          <w:rFonts w:hint="eastAsia" w:ascii="宋体" w:hAnsi="宋体" w:cs="宋体"/>
          <w:sz w:val="24"/>
          <w:szCs w:val="24"/>
          <w:lang w:val="en-US" w:eastAsia="zh-CN"/>
        </w:rPr>
        <w:t>；</w:t>
      </w:r>
    </w:p>
    <w:p>
      <w:pPr>
        <w:widowControl/>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另配有2台小柴油机，铭牌不可见。1台为副发电机组，1台为泵用。</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机舱内配高压起动泵2台，型号不详（铭牌无法看清）；船用舱底水分离器、船舶电力控制设备等，全船轮机设备配置基本齐全。 </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（4）通信导航设备勘验状况</w:t>
      </w:r>
    </w:p>
    <w:p>
      <w:pPr>
        <w:spacing w:line="360" w:lineRule="auto"/>
        <w:ind w:firstLine="480" w:firstLineChars="200"/>
        <w:rPr>
          <w:rFonts w:ascii="宋体" w:hAnsi="宋体" w:cs="宋体"/>
          <w:sz w:val="24"/>
          <w:szCs w:val="24"/>
        </w:rPr>
      </w:pPr>
      <w:r>
        <w:rPr>
          <w:rFonts w:hint="eastAsia" w:ascii="宋体" w:hAnsi="宋体" w:cs="宋体"/>
          <w:sz w:val="24"/>
          <w:szCs w:val="24"/>
        </w:rPr>
        <w:t>室内导航设备</w:t>
      </w:r>
      <w:r>
        <w:rPr>
          <w:rFonts w:hint="eastAsia" w:ascii="宋体" w:hAnsi="宋体" w:cs="宋体"/>
          <w:sz w:val="24"/>
          <w:szCs w:val="24"/>
          <w:lang w:val="en-US" w:eastAsia="zh-CN"/>
        </w:rPr>
        <w:t>有明显拆除痕迹，可见甚高频与中高频设备各1台，其它未见</w:t>
      </w:r>
      <w:r>
        <w:rPr>
          <w:rFonts w:hint="eastAsia" w:ascii="宋体" w:hAnsi="宋体" w:cs="宋体"/>
          <w:sz w:val="24"/>
          <w:szCs w:val="24"/>
          <w:lang w:eastAsia="zh-CN"/>
        </w:rPr>
        <w:t>。</w:t>
      </w:r>
      <w:r>
        <w:rPr>
          <w:rFonts w:hint="eastAsia" w:ascii="宋体" w:hAnsi="宋体" w:cs="宋体"/>
          <w:sz w:val="24"/>
          <w:szCs w:val="24"/>
        </w:rPr>
        <w:t>勘验时因无法启动设备，故无法判断上述设备是否仍旧可正常使用。</w:t>
      </w:r>
    </w:p>
    <w:p>
      <w:pPr>
        <w:spacing w:line="360" w:lineRule="auto"/>
        <w:ind w:firstLine="480" w:firstLineChars="200"/>
        <w:rPr>
          <w:rFonts w:ascii="宋体" w:hAnsi="宋体" w:cs="宋体"/>
          <w:sz w:val="24"/>
          <w:szCs w:val="24"/>
        </w:rPr>
      </w:pPr>
      <w:r>
        <w:rPr>
          <w:rFonts w:hint="eastAsia" w:ascii="宋体" w:hAnsi="宋体" w:cs="宋体"/>
          <w:sz w:val="24"/>
          <w:szCs w:val="24"/>
        </w:rPr>
        <w:t>（5）渔具设备勘验状况</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该船船上未见有用的渔具。</w:t>
      </w:r>
    </w:p>
    <w:p>
      <w:pPr>
        <w:numPr>
          <w:ilvl w:val="255"/>
          <w:numId w:val="0"/>
        </w:num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）船舶信号及照明设备勘验状况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该船在罗经甲板主桅杆上装有号笛一个，</w:t>
      </w:r>
      <w:r>
        <w:rPr>
          <w:rFonts w:hint="eastAsia" w:ascii="宋体" w:hAnsi="宋体" w:cs="宋体"/>
          <w:sz w:val="24"/>
          <w:szCs w:val="24"/>
          <w:lang w:bidi="ar"/>
        </w:rPr>
        <w:t>主桅杆有锈蚀现象，</w:t>
      </w:r>
      <w:r>
        <w:rPr>
          <w:rFonts w:hint="eastAsia" w:ascii="宋体" w:hAnsi="宋体" w:cs="宋体"/>
          <w:sz w:val="24"/>
          <w:szCs w:val="24"/>
        </w:rPr>
        <w:t>全船照明设备一般。</w:t>
      </w:r>
    </w:p>
    <w:p>
      <w:pPr>
        <w:numPr>
          <w:ilvl w:val="255"/>
          <w:numId w:val="0"/>
        </w:num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）报警设备</w:t>
      </w:r>
    </w:p>
    <w:p>
      <w:pPr>
        <w:spacing w:line="360" w:lineRule="auto"/>
        <w:ind w:firstLine="480" w:firstLineChars="200"/>
        <w:rPr>
          <w:rFonts w:ascii="宋体" w:hAnsi="宋体" w:cs="宋体"/>
          <w:sz w:val="24"/>
          <w:szCs w:val="24"/>
        </w:rPr>
      </w:pPr>
      <w:r>
        <w:rPr>
          <w:rFonts w:hint="eastAsia" w:ascii="宋体" w:hAnsi="宋体" w:cs="宋体"/>
          <w:sz w:val="24"/>
          <w:szCs w:val="24"/>
        </w:rPr>
        <w:t>该船驾驶室、甲板室，机舱装有通用报警器一套。</w:t>
      </w:r>
    </w:p>
    <w:p>
      <w:pPr>
        <w:numPr>
          <w:ilvl w:val="255"/>
          <w:numId w:val="0"/>
        </w:num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）锚系泊设备</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该船系泊缆桩状况较好，</w:t>
      </w:r>
      <w:r>
        <w:rPr>
          <w:rFonts w:hint="eastAsia" w:ascii="宋体" w:hAnsi="宋体" w:cs="宋体"/>
          <w:sz w:val="24"/>
          <w:szCs w:val="24"/>
          <w:lang w:val="en-US" w:eastAsia="zh-CN"/>
        </w:rPr>
        <w:t>艏楼有锚1只。但锚链已断开，锈蚀一般</w:t>
      </w:r>
      <w:r>
        <w:rPr>
          <w:rFonts w:hint="eastAsia" w:ascii="宋体" w:hAnsi="宋体" w:cs="宋体"/>
          <w:sz w:val="24"/>
          <w:szCs w:val="24"/>
        </w:rPr>
        <w:t>。</w:t>
      </w:r>
      <w:r>
        <w:rPr>
          <w:rFonts w:hint="eastAsia" w:ascii="宋体" w:hAnsi="宋体" w:cs="宋体"/>
          <w:sz w:val="24"/>
          <w:szCs w:val="24"/>
          <w:lang w:bidi="ar"/>
        </w:rPr>
        <w:t>前后缆绳磨损严重。</w:t>
      </w:r>
    </w:p>
    <w:p>
      <w:pPr>
        <w:widowControl/>
        <w:spacing w:line="360" w:lineRule="auto"/>
        <w:ind w:firstLine="482" w:firstLineChars="200"/>
        <w:jc w:val="left"/>
        <w:rPr>
          <w:rFonts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 xml:space="preserve">、勘验结论 </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lang w:bidi="ar"/>
        </w:rPr>
        <w:t>经查阅相关资料及对“浙岱渔1</w:t>
      </w:r>
      <w:r>
        <w:rPr>
          <w:rFonts w:hint="eastAsia" w:ascii="宋体" w:hAnsi="宋体" w:cs="宋体"/>
          <w:sz w:val="24"/>
          <w:szCs w:val="24"/>
          <w:lang w:val="en-US" w:eastAsia="zh-CN" w:bidi="ar"/>
        </w:rPr>
        <w:t>1986</w:t>
      </w:r>
      <w:r>
        <w:rPr>
          <w:rFonts w:hint="eastAsia" w:ascii="宋体" w:hAnsi="宋体" w:cs="宋体"/>
          <w:sz w:val="24"/>
          <w:szCs w:val="24"/>
          <w:lang w:bidi="ar"/>
        </w:rPr>
        <w:t xml:space="preserve">”船的现场勘验，评估人员认为： </w:t>
      </w:r>
    </w:p>
    <w:p>
      <w:pPr>
        <w:widowControl/>
        <w:spacing w:line="360" w:lineRule="auto"/>
        <w:ind w:firstLine="480" w:firstLineChars="200"/>
        <w:jc w:val="left"/>
        <w:rPr>
          <w:rFonts w:ascii="宋体" w:hAnsi="宋体" w:cs="宋体"/>
          <w:sz w:val="24"/>
          <w:szCs w:val="24"/>
          <w:lang w:bidi="ar"/>
        </w:rPr>
      </w:pPr>
      <w:r>
        <w:rPr>
          <w:rFonts w:hint="eastAsia" w:ascii="宋体" w:hAnsi="宋体" w:cs="宋体"/>
          <w:sz w:val="24"/>
          <w:szCs w:val="24"/>
          <w:lang w:bidi="ar"/>
        </w:rPr>
        <w:t>（1）经勘验核实，该船为于 20</w:t>
      </w:r>
      <w:r>
        <w:rPr>
          <w:rFonts w:hint="eastAsia" w:ascii="宋体" w:hAnsi="宋体" w:cs="宋体"/>
          <w:sz w:val="24"/>
          <w:szCs w:val="24"/>
          <w:lang w:val="en-US" w:eastAsia="zh-CN" w:bidi="ar"/>
        </w:rPr>
        <w:t>03</w:t>
      </w:r>
      <w:r>
        <w:rPr>
          <w:rFonts w:hint="eastAsia" w:ascii="宋体" w:hAnsi="宋体" w:cs="宋体"/>
          <w:sz w:val="24"/>
          <w:szCs w:val="24"/>
          <w:lang w:bidi="ar"/>
        </w:rPr>
        <w:t xml:space="preserve">年间建造的笼壶作业渔船。 </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lang w:bidi="ar"/>
        </w:rPr>
        <w:t>（</w:t>
      </w:r>
      <w:r>
        <w:rPr>
          <w:rFonts w:hint="eastAsia" w:ascii="宋体" w:hAnsi="宋体" w:cs="宋体"/>
          <w:sz w:val="24"/>
          <w:szCs w:val="24"/>
          <w:lang w:val="en-US" w:eastAsia="zh-CN" w:bidi="ar"/>
        </w:rPr>
        <w:t>2</w:t>
      </w:r>
      <w:r>
        <w:rPr>
          <w:rFonts w:hint="eastAsia" w:ascii="宋体" w:hAnsi="宋体" w:cs="宋体"/>
          <w:sz w:val="24"/>
          <w:szCs w:val="24"/>
          <w:lang w:bidi="ar"/>
        </w:rPr>
        <w:t xml:space="preserve">）该船未配置与该船航区、航线相适应的船舶航海图书资料、渔业作业用图及其他作业安全参考资料。 </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lang w:bidi="ar"/>
        </w:rPr>
        <w:t>（</w:t>
      </w:r>
      <w:r>
        <w:rPr>
          <w:rFonts w:hint="eastAsia" w:ascii="宋体" w:hAnsi="宋体" w:cs="宋体"/>
          <w:sz w:val="24"/>
          <w:szCs w:val="24"/>
          <w:lang w:val="en-US" w:eastAsia="zh-CN" w:bidi="ar"/>
        </w:rPr>
        <w:t>3</w:t>
      </w:r>
      <w:r>
        <w:rPr>
          <w:rFonts w:hint="eastAsia" w:ascii="宋体" w:hAnsi="宋体" w:cs="宋体"/>
          <w:sz w:val="24"/>
          <w:szCs w:val="24"/>
          <w:lang w:bidi="ar"/>
        </w:rPr>
        <w:t>）该船船体结构总体状况</w:t>
      </w:r>
      <w:r>
        <w:rPr>
          <w:rFonts w:hint="eastAsia" w:ascii="宋体" w:hAnsi="宋体" w:cs="宋体"/>
          <w:sz w:val="24"/>
          <w:szCs w:val="24"/>
          <w:lang w:val="en-US" w:eastAsia="zh-CN" w:bidi="ar"/>
        </w:rPr>
        <w:t>一般，船艉有明显碰撞凹陷</w:t>
      </w:r>
      <w:r>
        <w:rPr>
          <w:rFonts w:hint="eastAsia" w:ascii="宋体" w:hAnsi="宋体" w:cs="宋体"/>
          <w:sz w:val="24"/>
          <w:szCs w:val="24"/>
          <w:lang w:bidi="ar"/>
        </w:rPr>
        <w:t>。</w:t>
      </w:r>
    </w:p>
    <w:p>
      <w:pPr>
        <w:widowControl/>
        <w:spacing w:line="360" w:lineRule="auto"/>
        <w:ind w:firstLine="480" w:firstLineChars="200"/>
        <w:jc w:val="left"/>
        <w:rPr>
          <w:rFonts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val="en-US" w:eastAsia="zh-CN" w:bidi="ar"/>
        </w:rPr>
        <w:t>4</w:t>
      </w:r>
      <w:r>
        <w:rPr>
          <w:rFonts w:hint="eastAsia" w:ascii="宋体" w:hAnsi="宋体" w:cs="宋体"/>
          <w:sz w:val="24"/>
          <w:szCs w:val="24"/>
          <w:lang w:bidi="ar"/>
        </w:rPr>
        <w:t xml:space="preserve">）该船消防、救生部分设备技术状态一般。 </w:t>
      </w:r>
    </w:p>
    <w:p>
      <w:pPr>
        <w:widowControl/>
        <w:spacing w:line="360" w:lineRule="auto"/>
        <w:ind w:firstLine="480" w:firstLineChars="200"/>
        <w:jc w:val="left"/>
        <w:rPr>
          <w:rFonts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val="en-US" w:eastAsia="zh-CN" w:bidi="ar"/>
        </w:rPr>
        <w:t>5</w:t>
      </w:r>
      <w:r>
        <w:rPr>
          <w:rFonts w:hint="eastAsia" w:ascii="宋体" w:hAnsi="宋体" w:cs="宋体"/>
          <w:sz w:val="24"/>
          <w:szCs w:val="24"/>
          <w:lang w:bidi="ar"/>
        </w:rPr>
        <w:t>）该船主机、发电机</w:t>
      </w:r>
      <w:r>
        <w:rPr>
          <w:rFonts w:hint="eastAsia" w:ascii="宋体" w:hAnsi="宋体" w:cs="宋体"/>
          <w:sz w:val="24"/>
          <w:szCs w:val="24"/>
          <w:lang w:val="en-US" w:eastAsia="zh-CN" w:bidi="ar"/>
        </w:rPr>
        <w:t>及原动机</w:t>
      </w:r>
      <w:r>
        <w:rPr>
          <w:rFonts w:hint="eastAsia" w:ascii="宋体" w:hAnsi="宋体" w:cs="宋体"/>
          <w:sz w:val="24"/>
          <w:szCs w:val="24"/>
          <w:lang w:bidi="ar"/>
        </w:rPr>
        <w:t>保养</w:t>
      </w:r>
      <w:r>
        <w:rPr>
          <w:rFonts w:hint="eastAsia" w:ascii="宋体" w:hAnsi="宋体" w:cs="宋体"/>
          <w:sz w:val="24"/>
          <w:szCs w:val="24"/>
          <w:lang w:val="en-US" w:eastAsia="zh-CN" w:bidi="ar"/>
        </w:rPr>
        <w:t>较差</w:t>
      </w:r>
      <w:r>
        <w:rPr>
          <w:rFonts w:hint="eastAsia" w:ascii="宋体" w:hAnsi="宋体" w:cs="宋体"/>
          <w:sz w:val="24"/>
          <w:szCs w:val="24"/>
          <w:lang w:bidi="ar"/>
        </w:rPr>
        <w:t xml:space="preserve">。 </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lang w:bidi="ar"/>
        </w:rPr>
        <w:t>（</w:t>
      </w:r>
      <w:r>
        <w:rPr>
          <w:rFonts w:hint="eastAsia" w:ascii="宋体" w:hAnsi="宋体" w:cs="宋体"/>
          <w:sz w:val="24"/>
          <w:szCs w:val="24"/>
          <w:lang w:val="en-US" w:eastAsia="zh-CN" w:bidi="ar"/>
        </w:rPr>
        <w:t>6</w:t>
      </w:r>
      <w:r>
        <w:rPr>
          <w:rFonts w:hint="eastAsia" w:ascii="宋体" w:hAnsi="宋体" w:cs="宋体"/>
          <w:sz w:val="24"/>
          <w:szCs w:val="24"/>
          <w:lang w:bidi="ar"/>
        </w:rPr>
        <w:t>）该船安装的主要航海仪器、通导设备不齐全且附加值不高。</w:t>
      </w:r>
    </w:p>
    <w:p>
      <w:pPr>
        <w:widowControl/>
        <w:spacing w:line="360" w:lineRule="auto"/>
        <w:ind w:firstLine="480" w:firstLineChars="200"/>
        <w:jc w:val="left"/>
        <w:rPr>
          <w:rFonts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val="en-US" w:eastAsia="zh-CN" w:bidi="ar"/>
        </w:rPr>
        <w:t>7</w:t>
      </w:r>
      <w:r>
        <w:rPr>
          <w:rFonts w:hint="eastAsia" w:ascii="宋体" w:hAnsi="宋体" w:cs="宋体"/>
          <w:sz w:val="24"/>
          <w:szCs w:val="24"/>
          <w:lang w:bidi="ar"/>
        </w:rPr>
        <w:t>）该船系泊设备状况一般，</w:t>
      </w:r>
      <w:r>
        <w:rPr>
          <w:rFonts w:hint="eastAsia" w:ascii="宋体" w:hAnsi="宋体" w:cs="宋体"/>
          <w:sz w:val="24"/>
          <w:szCs w:val="24"/>
          <w:lang w:val="en-US" w:eastAsia="zh-CN" w:bidi="ar"/>
        </w:rPr>
        <w:t>锚链断开，仅见1只主锚。</w:t>
      </w:r>
    </w:p>
    <w:p>
      <w:pPr>
        <w:widowControl/>
        <w:spacing w:line="360" w:lineRule="auto"/>
        <w:ind w:firstLine="480" w:firstLineChars="200"/>
        <w:jc w:val="left"/>
        <w:rPr>
          <w:rFonts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val="en-US" w:eastAsia="zh-CN" w:bidi="ar"/>
        </w:rPr>
        <w:t>8</w:t>
      </w:r>
      <w:r>
        <w:rPr>
          <w:rFonts w:hint="eastAsia" w:ascii="宋体" w:hAnsi="宋体" w:cs="宋体"/>
          <w:sz w:val="24"/>
          <w:szCs w:val="24"/>
          <w:lang w:bidi="ar"/>
        </w:rPr>
        <w:t>）经勘验后综合考虑，认为该船总体技术状况</w:t>
      </w:r>
      <w:r>
        <w:rPr>
          <w:rFonts w:hint="eastAsia" w:ascii="宋体" w:hAnsi="宋体" w:cs="宋体"/>
          <w:sz w:val="24"/>
          <w:szCs w:val="24"/>
          <w:lang w:val="en-US" w:eastAsia="zh-CN" w:bidi="ar"/>
        </w:rPr>
        <w:t>较差</w:t>
      </w:r>
      <w:r>
        <w:rPr>
          <w:rFonts w:hint="eastAsia" w:ascii="宋体" w:hAnsi="宋体" w:cs="宋体"/>
          <w:sz w:val="24"/>
          <w:szCs w:val="24"/>
          <w:lang w:bidi="ar"/>
        </w:rPr>
        <w:t>。</w:t>
      </w:r>
    </w:p>
    <w:p>
      <w:pPr>
        <w:widowControl/>
        <w:spacing w:line="360" w:lineRule="auto"/>
        <w:ind w:firstLine="482" w:firstLineChars="200"/>
        <w:jc w:val="left"/>
        <w:rPr>
          <w:rFonts w:ascii="宋体" w:hAnsi="宋体" w:cs="宋体"/>
          <w:b/>
          <w:bCs/>
          <w:color w:val="auto"/>
          <w:sz w:val="24"/>
          <w:szCs w:val="24"/>
          <w:lang w:bidi="ar"/>
        </w:rPr>
      </w:pPr>
      <w:r>
        <w:rPr>
          <w:rFonts w:hint="eastAsia" w:ascii="宋体" w:hAnsi="宋体" w:cs="宋体"/>
          <w:b/>
          <w:bCs/>
          <w:color w:val="auto"/>
          <w:sz w:val="24"/>
          <w:szCs w:val="24"/>
          <w:lang w:bidi="ar"/>
        </w:rPr>
        <w:t>（五）分析核定相关评估资料及信息</w:t>
      </w:r>
    </w:p>
    <w:p>
      <w:pPr>
        <w:widowControl/>
        <w:spacing w:line="360" w:lineRule="auto"/>
        <w:ind w:firstLine="480" w:firstLineChars="200"/>
        <w:jc w:val="left"/>
        <w:rPr>
          <w:rFonts w:hint="eastAsia" w:ascii="宋体" w:hAnsi="宋体" w:cs="宋体"/>
          <w:color w:val="auto"/>
          <w:sz w:val="24"/>
          <w:szCs w:val="24"/>
          <w:lang w:bidi="ar"/>
        </w:rPr>
      </w:pPr>
      <w:r>
        <w:rPr>
          <w:rFonts w:hint="eastAsia" w:ascii="宋体" w:hAnsi="宋体" w:cs="宋体"/>
          <w:color w:val="auto"/>
          <w:sz w:val="24"/>
          <w:szCs w:val="24"/>
          <w:lang w:bidi="ar"/>
        </w:rPr>
        <w:t>汇总经“</w:t>
      </w:r>
      <w:r>
        <w:rPr>
          <w:rFonts w:hint="eastAsia" w:ascii="宋体" w:hAnsi="宋体" w:cs="宋体"/>
          <w:sz w:val="24"/>
          <w:szCs w:val="24"/>
          <w:lang w:bidi="ar"/>
        </w:rPr>
        <w:t>浙岱渔1</w:t>
      </w:r>
      <w:r>
        <w:rPr>
          <w:rFonts w:hint="eastAsia" w:ascii="宋体" w:hAnsi="宋体" w:cs="宋体"/>
          <w:sz w:val="24"/>
          <w:szCs w:val="24"/>
          <w:lang w:val="en-US" w:eastAsia="zh-CN" w:bidi="ar"/>
        </w:rPr>
        <w:t>1986</w:t>
      </w:r>
      <w:r>
        <w:rPr>
          <w:rFonts w:hint="eastAsia" w:ascii="宋体" w:hAnsi="宋体" w:cs="宋体"/>
          <w:color w:val="auto"/>
          <w:sz w:val="24"/>
          <w:szCs w:val="24"/>
          <w:lang w:bidi="ar"/>
        </w:rPr>
        <w:t>”船现场勘查和市场调查等掌握的信息及所收集的相关评估资料，分析确定其可靠性、相关性、可比性，摈弃不可靠、不相关的信息资料，对不可比信息进行分析调整，充分做好下一步评估的准备工作。</w:t>
      </w:r>
    </w:p>
    <w:p>
      <w:pPr>
        <w:widowControl/>
        <w:spacing w:line="360" w:lineRule="auto"/>
        <w:ind w:firstLine="482" w:firstLineChars="200"/>
        <w:jc w:val="left"/>
        <w:rPr>
          <w:rFonts w:ascii="宋体" w:hAnsi="宋体" w:cs="宋体"/>
          <w:b/>
          <w:bCs/>
          <w:color w:val="auto"/>
          <w:sz w:val="24"/>
          <w:szCs w:val="24"/>
          <w:lang w:bidi="ar"/>
        </w:rPr>
      </w:pPr>
      <w:r>
        <w:rPr>
          <w:rFonts w:hint="eastAsia" w:ascii="宋体" w:hAnsi="宋体" w:cs="宋体"/>
          <w:b/>
          <w:bCs/>
          <w:color w:val="auto"/>
          <w:sz w:val="24"/>
          <w:szCs w:val="24"/>
          <w:lang w:bidi="ar"/>
        </w:rPr>
        <w:t>（六）评估及复核</w:t>
      </w:r>
    </w:p>
    <w:p>
      <w:pPr>
        <w:numPr>
          <w:ilvl w:val="255"/>
          <w:numId w:val="0"/>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根据评估标的本身特点及委托书内容，评估人员在对委托评估的标的物进行现场勘查、市场调查、资料分析等基础上，确定恰当评估方法，通过参考</w:t>
      </w:r>
      <w:r>
        <w:rPr>
          <w:rFonts w:hint="eastAsia" w:ascii="宋体" w:hAnsi="宋体" w:cs="宋体"/>
          <w:color w:val="000000"/>
          <w:kern w:val="0"/>
          <w:sz w:val="24"/>
          <w:szCs w:val="24"/>
          <w:lang w:bidi="ar"/>
        </w:rPr>
        <w:t>渔业捕捞船舶</w:t>
      </w:r>
      <w:r>
        <w:rPr>
          <w:rFonts w:hint="eastAsia" w:ascii="宋体" w:hAnsi="宋体" w:cs="宋体"/>
          <w:color w:val="auto"/>
          <w:sz w:val="24"/>
          <w:szCs w:val="24"/>
        </w:rPr>
        <w:t>交易和建造信息、</w:t>
      </w:r>
      <w:r>
        <w:rPr>
          <w:rFonts w:hint="eastAsia" w:ascii="宋体" w:hAnsi="宋体" w:cs="宋体"/>
          <w:color w:val="000000"/>
          <w:kern w:val="0"/>
          <w:sz w:val="24"/>
          <w:szCs w:val="24"/>
          <w:lang w:bidi="ar"/>
        </w:rPr>
        <w:t>渔业捕捞船舶</w:t>
      </w:r>
      <w:r>
        <w:rPr>
          <w:rFonts w:hint="eastAsia" w:ascii="宋体" w:hAnsi="宋体" w:cs="宋体"/>
          <w:color w:val="auto"/>
          <w:sz w:val="24"/>
          <w:szCs w:val="24"/>
        </w:rPr>
        <w:t>司法拍卖成交信息，船舶交易市场相关交易数据，依照评估基本原理和规范要求，通过相关修正得出标的物的市场交易价格，同时进行必要的内部复核工作。具体如下：</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1.评估假设</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评估报告成立的前提条件和假设条件为：持续使用、被迫出售、快速变现假设。即对所评估的船舶价值是在持续使用、被迫出售以及司法拍卖或快速变现的价格标准下进行作价评定；评估人员根据评估的原则和要求，认定这些前提、假设条件在评估基准日时成立，当未来经济环境发生较大变化时，评估人员并不肯定本报告结论仍然适用。</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 xml:space="preserve">2.评估限定条件 </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 xml:space="preserve">（1）委托方及当事人提供的资料客观、真实、全面。 </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 xml:space="preserve">（2）本案被执行人提供的船舶相关资料客观真实。 </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（3）标的船在建造、修理、改装过程中涉及的检验及检测报告符合相关法规、规则及公约要求，同时检验及检测未发现重大缺陷及遗留或延期项目。若以上条件发生变化，需重新进行价格评估。</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3.船舶价格评估考虑要素</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（1）船舶的原始性能、结构特点、许可权转移和取得价值、船龄长短；</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（2）船舶目前的技术状态、船舶特检证书的有效期；</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（3）船舶营运条件的优劣、公司或所有人管理水平及船员的综合素质；</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（4）船舶维护保养情况、事故修理情况、改装投入情况；</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（5）目前市场对该类船舶的需求状况。</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 xml:space="preserve">4.评估方法 </w:t>
      </w:r>
    </w:p>
    <w:p>
      <w:pPr>
        <w:spacing w:line="360" w:lineRule="auto"/>
        <w:ind w:firstLine="480" w:firstLineChars="200"/>
        <w:rPr>
          <w:rFonts w:hint="eastAsia" w:ascii="宋体" w:hAnsi="宋体" w:cs="宋体"/>
          <w:color w:val="auto"/>
          <w:sz w:val="24"/>
          <w:szCs w:val="24"/>
          <w:lang w:bidi="ar"/>
        </w:rPr>
      </w:pPr>
      <w:r>
        <w:rPr>
          <w:rFonts w:hint="eastAsia" w:ascii="宋体" w:hAnsi="宋体" w:cs="宋体"/>
          <w:color w:val="auto"/>
          <w:sz w:val="24"/>
          <w:szCs w:val="24"/>
        </w:rPr>
        <w:t>价格评估通常有多种方法，即重置成本法、收益法、市场比较法（市场售价类比法）等。根据本次评估目的、价值类型、评估标的的特性，</w:t>
      </w:r>
      <w:r>
        <w:rPr>
          <w:rFonts w:hint="eastAsia" w:ascii="宋体" w:hAnsi="宋体" w:cs="宋体"/>
          <w:color w:val="auto"/>
          <w:sz w:val="24"/>
          <w:szCs w:val="24"/>
          <w:lang w:bidi="ar"/>
        </w:rPr>
        <w:t>“</w:t>
      </w:r>
      <w:r>
        <w:rPr>
          <w:rFonts w:hint="eastAsia" w:ascii="宋体" w:hAnsi="宋体" w:cs="宋体"/>
          <w:sz w:val="24"/>
          <w:szCs w:val="24"/>
          <w:lang w:bidi="ar"/>
        </w:rPr>
        <w:t>浙岱渔1</w:t>
      </w:r>
      <w:r>
        <w:rPr>
          <w:rFonts w:hint="eastAsia" w:ascii="宋体" w:hAnsi="宋体" w:cs="宋体"/>
          <w:sz w:val="24"/>
          <w:szCs w:val="24"/>
          <w:lang w:val="en-US" w:eastAsia="zh-CN" w:bidi="ar"/>
        </w:rPr>
        <w:t>1986</w:t>
      </w:r>
      <w:r>
        <w:rPr>
          <w:rFonts w:hint="eastAsia" w:ascii="宋体" w:hAnsi="宋体" w:cs="宋体"/>
          <w:color w:val="auto"/>
          <w:sz w:val="24"/>
          <w:szCs w:val="24"/>
          <w:lang w:bidi="ar"/>
        </w:rPr>
        <w:t>”船市场价值的评估,采用市场法进行评估。</w:t>
      </w:r>
    </w:p>
    <w:p>
      <w:pPr>
        <w:spacing w:line="360" w:lineRule="auto"/>
        <w:ind w:firstLine="480" w:firstLineChars="200"/>
        <w:rPr>
          <w:rFonts w:hint="eastAsia" w:ascii="宋体" w:hAnsi="宋体" w:cs="宋体"/>
          <w:b/>
          <w:bCs/>
          <w:color w:val="auto"/>
          <w:sz w:val="24"/>
          <w:szCs w:val="24"/>
        </w:rPr>
      </w:pPr>
      <w:r>
        <w:rPr>
          <w:rFonts w:hint="eastAsia" w:ascii="宋体" w:hAnsi="宋体" w:cs="宋体"/>
          <w:color w:val="auto"/>
          <w:sz w:val="24"/>
          <w:szCs w:val="24"/>
          <w:lang w:bidi="ar"/>
        </w:rPr>
        <w:t>市场法，也称现行市价法或市场价格比较法，是指通过比较被评估资产与最近售出（交易）的类似资产的异同，将类似资产的市场价格进行调整，从而确定被评估资产价值的一种资产评估方法。它的基本原理是按所选参照物的现行市场价格，通过比较被评估资产与参照资产之间的差异并加以量化，以调整后的价格作为资产评估价值。</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七、评估结论</w:t>
      </w:r>
    </w:p>
    <w:p>
      <w:pPr>
        <w:spacing w:line="360" w:lineRule="auto"/>
        <w:ind w:firstLine="480"/>
        <w:rPr>
          <w:rFonts w:hint="eastAsia" w:ascii="宋体" w:hAnsi="宋体" w:cs="宋体"/>
          <w:color w:val="auto"/>
          <w:sz w:val="24"/>
          <w:szCs w:val="24"/>
          <w:lang w:bidi="ar"/>
        </w:rPr>
      </w:pPr>
      <w:r>
        <w:rPr>
          <w:rFonts w:hint="eastAsia" w:ascii="宋体" w:hAnsi="宋体" w:cs="宋体"/>
          <w:color w:val="auto"/>
          <w:sz w:val="24"/>
          <w:szCs w:val="24"/>
          <w:lang w:bidi="ar"/>
        </w:rPr>
        <w:t>船舶市场价值定价的形成过程是比较复杂的。除了船舶的类型、大小、设计者、建造厂、建造年月、设备配置及保养维护、船级等各种船舶本身的实际情况外，更多的还要考虑市场现状、船舶市场成交情况。</w:t>
      </w:r>
    </w:p>
    <w:p>
      <w:pPr>
        <w:spacing w:line="360" w:lineRule="auto"/>
        <w:ind w:firstLine="480" w:firstLineChars="200"/>
        <w:rPr>
          <w:rFonts w:hint="eastAsia" w:ascii="宋体" w:hAnsi="宋体" w:cs="宋体"/>
          <w:color w:val="auto"/>
          <w:sz w:val="24"/>
          <w:szCs w:val="24"/>
          <w:lang w:bidi="ar"/>
        </w:rPr>
      </w:pPr>
      <w:r>
        <w:rPr>
          <w:rFonts w:hint="eastAsia" w:ascii="宋体" w:hAnsi="宋体" w:cs="宋体"/>
          <w:color w:val="auto"/>
          <w:sz w:val="24"/>
          <w:szCs w:val="24"/>
          <w:lang w:bidi="ar"/>
        </w:rPr>
        <w:t>根据该船船舶勘验情况和影响该船市场价值评估的因素及评估依据，参照前期同类型几艘船舶的拍卖成交状况，经评估，截止评估基准日，在持续使用、被迫出售、司法拍卖、快速变现的假设条件下，</w:t>
      </w:r>
      <w:r>
        <w:rPr>
          <w:rFonts w:hint="eastAsia" w:ascii="宋体" w:hAnsi="宋体" w:cs="宋体"/>
          <w:b/>
          <w:bCs/>
          <w:color w:val="auto"/>
          <w:sz w:val="24"/>
          <w:szCs w:val="24"/>
          <w:lang w:eastAsia="zh-CN"/>
        </w:rPr>
        <w:t>“</w:t>
      </w:r>
      <w:r>
        <w:rPr>
          <w:rFonts w:hint="eastAsia" w:ascii="宋体" w:hAnsi="宋体" w:cs="宋体"/>
          <w:b/>
          <w:bCs/>
          <w:color w:val="auto"/>
          <w:sz w:val="24"/>
          <w:szCs w:val="24"/>
        </w:rPr>
        <w:t>浙岱渔11986</w:t>
      </w:r>
      <w:r>
        <w:rPr>
          <w:rFonts w:hint="eastAsia" w:ascii="宋体" w:hAnsi="宋体" w:cs="宋体"/>
          <w:b/>
          <w:bCs/>
          <w:color w:val="auto"/>
          <w:sz w:val="24"/>
          <w:szCs w:val="24"/>
          <w:lang w:eastAsia="zh-CN"/>
        </w:rPr>
        <w:t>”</w:t>
      </w:r>
      <w:r>
        <w:rPr>
          <w:rFonts w:hint="eastAsia" w:ascii="宋体" w:hAnsi="宋体" w:cs="宋体"/>
          <w:b/>
          <w:bCs/>
          <w:color w:val="auto"/>
          <w:sz w:val="24"/>
          <w:szCs w:val="24"/>
          <w:lang w:bidi="ar"/>
        </w:rPr>
        <w:t>船的评估价格为：¥</w:t>
      </w:r>
      <w:r>
        <w:rPr>
          <w:rFonts w:hint="eastAsia" w:ascii="宋体" w:hAnsi="宋体" w:cs="宋体"/>
          <w:b/>
          <w:bCs/>
          <w:color w:val="auto"/>
          <w:sz w:val="24"/>
          <w:szCs w:val="24"/>
          <w:lang w:val="en-US" w:eastAsia="zh-CN" w:bidi="ar"/>
        </w:rPr>
        <w:t>1,980</w:t>
      </w:r>
      <w:r>
        <w:rPr>
          <w:rFonts w:hint="eastAsia" w:ascii="宋体" w:hAnsi="宋体" w:cs="宋体"/>
          <w:b/>
          <w:bCs/>
          <w:color w:val="auto"/>
          <w:sz w:val="24"/>
          <w:szCs w:val="24"/>
          <w:lang w:bidi="ar"/>
        </w:rPr>
        <w:t>,000.00元（</w:t>
      </w:r>
      <w:r>
        <w:rPr>
          <w:rFonts w:hint="eastAsia" w:ascii="宋体" w:hAnsi="宋体" w:cs="宋体"/>
          <w:b/>
          <w:bCs/>
          <w:color w:val="auto"/>
          <w:sz w:val="24"/>
          <w:szCs w:val="24"/>
          <w:lang w:val="en-US" w:eastAsia="zh-CN" w:bidi="ar"/>
        </w:rPr>
        <w:t>大写：</w:t>
      </w:r>
      <w:r>
        <w:rPr>
          <w:rFonts w:hint="eastAsia" w:ascii="宋体" w:hAnsi="宋体" w:cs="宋体"/>
          <w:b/>
          <w:bCs/>
          <w:color w:val="auto"/>
          <w:sz w:val="24"/>
          <w:szCs w:val="24"/>
          <w:lang w:bidi="ar"/>
        </w:rPr>
        <w:t>人民币</w:t>
      </w:r>
      <w:r>
        <w:rPr>
          <w:rFonts w:hint="eastAsia" w:ascii="宋体" w:hAnsi="宋体" w:cs="宋体"/>
          <w:b/>
          <w:bCs/>
          <w:color w:val="auto"/>
          <w:sz w:val="24"/>
          <w:szCs w:val="24"/>
          <w:lang w:val="en-US" w:eastAsia="zh-CN" w:bidi="ar"/>
        </w:rPr>
        <w:t>壹佰玖拾捌万元整</w:t>
      </w:r>
      <w:r>
        <w:rPr>
          <w:rFonts w:hint="eastAsia" w:ascii="宋体" w:hAnsi="宋体" w:cs="宋体"/>
          <w:b/>
          <w:bCs/>
          <w:color w:val="auto"/>
          <w:sz w:val="24"/>
          <w:szCs w:val="24"/>
          <w:lang w:bidi="ar"/>
        </w:rPr>
        <w:t>）</w:t>
      </w:r>
      <w:r>
        <w:rPr>
          <w:rFonts w:hint="eastAsia" w:ascii="宋体" w:hAnsi="宋体" w:cs="宋体"/>
          <w:color w:val="auto"/>
          <w:sz w:val="24"/>
          <w:szCs w:val="24"/>
          <w:lang w:bidi="ar"/>
        </w:rPr>
        <w:t>。本评估价值仅供委托方参考,不代表该船过去或将来的船舶市场价值。</w:t>
      </w:r>
    </w:p>
    <w:p>
      <w:pPr>
        <w:widowControl/>
        <w:spacing w:line="360" w:lineRule="auto"/>
        <w:ind w:firstLine="482" w:firstLineChars="200"/>
        <w:jc w:val="left"/>
        <w:rPr>
          <w:rFonts w:ascii="宋体" w:hAnsi="宋体" w:cs="宋体"/>
          <w:b/>
          <w:bCs/>
          <w:color w:val="auto"/>
          <w:sz w:val="24"/>
          <w:szCs w:val="24"/>
          <w:lang w:bidi="ar"/>
        </w:rPr>
      </w:pPr>
      <w:r>
        <w:rPr>
          <w:rFonts w:hint="eastAsia" w:ascii="宋体" w:hAnsi="宋体" w:cs="宋体"/>
          <w:b/>
          <w:bCs/>
          <w:color w:val="auto"/>
          <w:sz w:val="24"/>
          <w:szCs w:val="24"/>
          <w:lang w:bidi="ar"/>
        </w:rPr>
        <w:t>八、使用限制说明</w:t>
      </w:r>
    </w:p>
    <w:p>
      <w:pPr>
        <w:widowControl/>
        <w:spacing w:line="360" w:lineRule="auto"/>
        <w:ind w:firstLine="480" w:firstLineChars="200"/>
        <w:jc w:val="left"/>
        <w:rPr>
          <w:rFonts w:ascii="宋体" w:hAnsi="宋体" w:cs="宋体"/>
          <w:color w:val="auto"/>
          <w:sz w:val="24"/>
          <w:szCs w:val="24"/>
          <w:lang w:bidi="ar"/>
        </w:rPr>
      </w:pPr>
      <w:r>
        <w:rPr>
          <w:rFonts w:hint="eastAsia" w:ascii="宋体" w:hAnsi="宋体" w:cs="宋体"/>
          <w:color w:val="auto"/>
          <w:sz w:val="24"/>
          <w:szCs w:val="24"/>
          <w:lang w:bidi="ar"/>
        </w:rPr>
        <w:t>1、本评估报告须经评估人员签字、评估机构加盖公估机构</w:t>
      </w:r>
      <w:r>
        <w:rPr>
          <w:rFonts w:hint="eastAsia" w:ascii="宋体" w:hAnsi="宋体" w:cs="宋体"/>
          <w:color w:val="auto"/>
          <w:sz w:val="24"/>
          <w:szCs w:val="24"/>
          <w:lang w:val="en-US" w:eastAsia="zh-CN" w:bidi="ar"/>
        </w:rPr>
        <w:t>印</w:t>
      </w:r>
      <w:r>
        <w:rPr>
          <w:rFonts w:hint="eastAsia" w:ascii="宋体" w:hAnsi="宋体" w:cs="宋体"/>
          <w:color w:val="auto"/>
          <w:sz w:val="24"/>
          <w:szCs w:val="24"/>
          <w:lang w:bidi="ar"/>
        </w:rPr>
        <w:t>章，作为一个整体时有效，复印无效；</w:t>
      </w:r>
    </w:p>
    <w:p>
      <w:pPr>
        <w:widowControl/>
        <w:spacing w:line="360" w:lineRule="auto"/>
        <w:ind w:firstLine="480" w:firstLineChars="200"/>
        <w:jc w:val="left"/>
        <w:rPr>
          <w:rFonts w:ascii="宋体" w:hAnsi="宋体" w:cs="宋体"/>
          <w:color w:val="auto"/>
          <w:sz w:val="24"/>
          <w:szCs w:val="24"/>
          <w:lang w:bidi="ar"/>
        </w:rPr>
      </w:pPr>
      <w:r>
        <w:rPr>
          <w:rFonts w:hint="eastAsia" w:ascii="宋体" w:hAnsi="宋体" w:cs="宋体"/>
          <w:color w:val="auto"/>
          <w:sz w:val="24"/>
          <w:szCs w:val="24"/>
          <w:lang w:bidi="ar"/>
        </w:rPr>
        <w:t>2、本评估报告有效期为壹年（自202</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年0</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月1</w:t>
      </w:r>
      <w:r>
        <w:rPr>
          <w:rFonts w:hint="eastAsia" w:ascii="宋体" w:hAnsi="宋体" w:cs="宋体"/>
          <w:color w:val="auto"/>
          <w:sz w:val="24"/>
          <w:szCs w:val="24"/>
          <w:lang w:val="en-US" w:eastAsia="zh-CN" w:bidi="ar"/>
        </w:rPr>
        <w:t>2</w:t>
      </w:r>
      <w:r>
        <w:rPr>
          <w:rFonts w:hint="eastAsia" w:ascii="宋体" w:hAnsi="宋体" w:cs="宋体"/>
          <w:color w:val="auto"/>
          <w:sz w:val="24"/>
          <w:szCs w:val="24"/>
          <w:lang w:bidi="ar"/>
        </w:rPr>
        <w:t>日起至202</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年0</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月1</w:t>
      </w:r>
      <w:r>
        <w:rPr>
          <w:rFonts w:hint="eastAsia" w:ascii="宋体" w:hAnsi="宋体" w:cs="宋体"/>
          <w:color w:val="auto"/>
          <w:sz w:val="24"/>
          <w:szCs w:val="24"/>
          <w:lang w:val="en-US" w:eastAsia="zh-CN" w:bidi="ar"/>
        </w:rPr>
        <w:t>1</w:t>
      </w:r>
      <w:r>
        <w:rPr>
          <w:rFonts w:hint="eastAsia" w:ascii="宋体" w:hAnsi="宋体" w:cs="宋体"/>
          <w:color w:val="auto"/>
          <w:sz w:val="24"/>
          <w:szCs w:val="24"/>
          <w:lang w:bidi="ar"/>
        </w:rPr>
        <w:t>日止）。需在设定的有效期限内使用，超期使用，本机构不承担任何责任；</w:t>
      </w:r>
    </w:p>
    <w:p>
      <w:pPr>
        <w:widowControl/>
        <w:spacing w:line="360" w:lineRule="auto"/>
        <w:ind w:firstLine="480" w:firstLineChars="200"/>
        <w:jc w:val="left"/>
        <w:rPr>
          <w:rFonts w:hint="eastAsia" w:ascii="宋体" w:hAnsi="宋体" w:cs="宋体"/>
          <w:color w:val="auto"/>
          <w:sz w:val="24"/>
          <w:szCs w:val="24"/>
          <w:lang w:bidi="ar"/>
        </w:rPr>
      </w:pPr>
      <w:r>
        <w:rPr>
          <w:rFonts w:hint="eastAsia" w:ascii="宋体" w:hAnsi="宋体" w:cs="宋体"/>
          <w:color w:val="auto"/>
          <w:sz w:val="24"/>
          <w:szCs w:val="24"/>
          <w:lang w:bidi="ar"/>
        </w:rPr>
        <w:t>3、如发现本报告内的文字、数字因校印或其他原因出现误差，请委托人通知我们更正，否则误差部分及受影响部分无效。</w:t>
      </w:r>
    </w:p>
    <w:p>
      <w:pPr>
        <w:widowControl/>
        <w:spacing w:line="360" w:lineRule="auto"/>
        <w:ind w:firstLine="482" w:firstLineChars="200"/>
        <w:jc w:val="left"/>
        <w:rPr>
          <w:rFonts w:ascii="宋体" w:hAnsi="宋体" w:cs="宋体"/>
          <w:b/>
          <w:bCs/>
          <w:color w:val="auto"/>
          <w:sz w:val="24"/>
          <w:szCs w:val="24"/>
          <w:lang w:bidi="ar"/>
        </w:rPr>
      </w:pPr>
      <w:r>
        <w:rPr>
          <w:rFonts w:hint="eastAsia" w:ascii="宋体" w:hAnsi="宋体" w:cs="宋体"/>
          <w:b/>
          <w:bCs/>
          <w:color w:val="auto"/>
          <w:sz w:val="24"/>
          <w:szCs w:val="24"/>
          <w:lang w:bidi="ar"/>
        </w:rPr>
        <w:t>九、评估日期</w:t>
      </w:r>
    </w:p>
    <w:p>
      <w:pPr>
        <w:widowControl/>
        <w:spacing w:line="360" w:lineRule="auto"/>
        <w:jc w:val="left"/>
        <w:rPr>
          <w:rFonts w:ascii="宋体" w:hAnsi="宋体" w:cs="宋体"/>
          <w:color w:val="auto"/>
          <w:sz w:val="24"/>
          <w:szCs w:val="24"/>
          <w:lang w:bidi="ar"/>
        </w:rPr>
      </w:pPr>
      <w:r>
        <w:rPr>
          <w:rFonts w:hint="eastAsia" w:ascii="宋体" w:hAnsi="宋体" w:cs="宋体"/>
          <w:color w:val="auto"/>
          <w:sz w:val="24"/>
          <w:szCs w:val="24"/>
          <w:lang w:bidi="ar"/>
        </w:rPr>
        <w:tab/>
      </w:r>
      <w:r>
        <w:rPr>
          <w:rFonts w:hint="eastAsia" w:ascii="宋体" w:hAnsi="宋体" w:cs="宋体"/>
          <w:color w:val="auto"/>
          <w:sz w:val="24"/>
          <w:szCs w:val="24"/>
          <w:lang w:bidi="ar"/>
        </w:rPr>
        <w:t>202</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年0</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24</w:t>
      </w:r>
      <w:r>
        <w:rPr>
          <w:rFonts w:hint="eastAsia" w:ascii="宋体" w:hAnsi="宋体" w:cs="宋体"/>
          <w:color w:val="auto"/>
          <w:sz w:val="24"/>
          <w:szCs w:val="24"/>
          <w:lang w:bidi="ar"/>
        </w:rPr>
        <w:t>日至2023年0</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月1</w:t>
      </w:r>
      <w:r>
        <w:rPr>
          <w:rFonts w:hint="eastAsia" w:ascii="宋体" w:hAnsi="宋体" w:cs="宋体"/>
          <w:color w:val="auto"/>
          <w:sz w:val="24"/>
          <w:szCs w:val="24"/>
          <w:lang w:val="en-US" w:eastAsia="zh-CN" w:bidi="ar"/>
        </w:rPr>
        <w:t>2</w:t>
      </w:r>
      <w:r>
        <w:rPr>
          <w:rFonts w:hint="eastAsia" w:ascii="宋体" w:hAnsi="宋体" w:cs="宋体"/>
          <w:color w:val="auto"/>
          <w:sz w:val="24"/>
          <w:szCs w:val="24"/>
          <w:lang w:bidi="ar"/>
        </w:rPr>
        <w:t>日</w:t>
      </w:r>
    </w:p>
    <w:p>
      <w:pPr>
        <w:widowControl/>
        <w:spacing w:line="360" w:lineRule="auto"/>
        <w:ind w:firstLine="482" w:firstLineChars="200"/>
        <w:jc w:val="left"/>
        <w:rPr>
          <w:rFonts w:ascii="宋体" w:hAnsi="宋体" w:cs="宋体"/>
          <w:b/>
          <w:color w:val="auto"/>
          <w:sz w:val="24"/>
          <w:szCs w:val="24"/>
          <w:lang w:bidi="ar"/>
        </w:rPr>
      </w:pPr>
      <w:r>
        <w:rPr>
          <w:rFonts w:hint="eastAsia" w:ascii="宋体" w:hAnsi="宋体" w:cs="宋体"/>
          <w:b/>
          <w:color w:val="auto"/>
          <w:sz w:val="24"/>
          <w:szCs w:val="24"/>
          <w:lang w:bidi="ar"/>
        </w:rPr>
        <w:t>十、评估人</w:t>
      </w:r>
    </w:p>
    <w:p>
      <w:pPr>
        <w:widowControl/>
        <w:spacing w:line="360" w:lineRule="auto"/>
        <w:ind w:firstLine="480" w:firstLineChars="200"/>
        <w:jc w:val="left"/>
        <w:rPr>
          <w:rFonts w:ascii="宋体" w:hAnsi="宋体" w:cs="宋体"/>
          <w:color w:val="auto"/>
          <w:sz w:val="24"/>
          <w:szCs w:val="24"/>
          <w:lang w:bidi="ar"/>
        </w:rPr>
      </w:pPr>
      <w:r>
        <w:rPr>
          <w:rFonts w:hint="eastAsia" w:ascii="宋体" w:hAnsi="宋体" w:cs="宋体"/>
          <w:color w:val="auto"/>
          <w:sz w:val="24"/>
          <w:szCs w:val="24"/>
          <w:lang w:bidi="ar"/>
        </w:rPr>
        <w:t>主办公估师：</w:t>
      </w:r>
      <w:r>
        <w:rPr>
          <w:rFonts w:hint="eastAsia" w:ascii="宋体" w:hAnsi="宋体" w:cs="宋体"/>
          <w:color w:val="auto"/>
          <w:sz w:val="24"/>
          <w:szCs w:val="24"/>
          <w:lang w:val="en-US" w:eastAsia="zh-CN" w:bidi="ar"/>
        </w:rPr>
        <w:t>朱海清</w:t>
      </w:r>
      <w:r>
        <w:rPr>
          <w:rFonts w:hint="eastAsia" w:ascii="宋体" w:hAnsi="宋体" w:cs="宋体"/>
          <w:color w:val="auto"/>
          <w:sz w:val="24"/>
          <w:szCs w:val="24"/>
          <w:lang w:bidi="ar"/>
        </w:rPr>
        <w:t xml:space="preserve">            </w:t>
      </w:r>
    </w:p>
    <w:p>
      <w:pPr>
        <w:widowControl/>
        <w:spacing w:line="360" w:lineRule="auto"/>
        <w:ind w:firstLine="480" w:firstLineChars="200"/>
        <w:jc w:val="left"/>
        <w:rPr>
          <w:rFonts w:ascii="宋体" w:hAnsi="宋体" w:cs="宋体"/>
          <w:color w:val="auto"/>
          <w:sz w:val="24"/>
          <w:szCs w:val="24"/>
          <w:lang w:bidi="ar"/>
        </w:rPr>
      </w:pPr>
      <w:r>
        <w:rPr>
          <w:rFonts w:hint="eastAsia" w:ascii="宋体" w:hAnsi="宋体" w:cs="宋体"/>
          <w:color w:val="auto"/>
          <w:sz w:val="24"/>
          <w:szCs w:val="24"/>
          <w:lang w:bidi="ar"/>
        </w:rPr>
        <w:t>执业证编号：28931100000080082020000373</w:t>
      </w:r>
    </w:p>
    <w:p>
      <w:pPr>
        <w:widowControl/>
        <w:spacing w:line="360" w:lineRule="auto"/>
        <w:ind w:firstLine="480" w:firstLineChars="200"/>
        <w:jc w:val="left"/>
        <w:rPr>
          <w:rFonts w:hint="eastAsia" w:ascii="宋体" w:hAnsi="宋体" w:cs="宋体"/>
          <w:color w:val="auto"/>
          <w:sz w:val="24"/>
          <w:szCs w:val="24"/>
          <w:lang w:val="en-US" w:eastAsia="zh-CN" w:bidi="ar"/>
        </w:rPr>
      </w:pPr>
    </w:p>
    <w:p>
      <w:pPr>
        <w:widowControl/>
        <w:spacing w:line="360" w:lineRule="auto"/>
        <w:ind w:firstLine="480" w:firstLineChars="200"/>
        <w:jc w:val="left"/>
        <w:rPr>
          <w:rFonts w:hint="default" w:ascii="宋体" w:hAnsi="宋体" w:eastAsia="宋体" w:cs="宋体"/>
          <w:color w:val="auto"/>
          <w:sz w:val="24"/>
          <w:szCs w:val="24"/>
          <w:lang w:val="en-US" w:eastAsia="zh-CN" w:bidi="ar"/>
        </w:rPr>
      </w:pPr>
      <w:r>
        <w:rPr>
          <w:rFonts w:hint="eastAsia" w:ascii="宋体" w:hAnsi="宋体" w:cs="宋体"/>
          <w:color w:val="auto"/>
          <w:sz w:val="24"/>
          <w:szCs w:val="24"/>
          <w:lang w:bidi="ar"/>
        </w:rPr>
        <w:t>协办公估师：</w:t>
      </w:r>
      <w:r>
        <w:rPr>
          <w:rFonts w:hint="eastAsia" w:ascii="宋体" w:hAnsi="宋体" w:cs="宋体"/>
          <w:color w:val="auto"/>
          <w:sz w:val="24"/>
          <w:szCs w:val="24"/>
          <w:lang w:val="en-US" w:eastAsia="zh-CN" w:bidi="ar"/>
        </w:rPr>
        <w:t>全辉</w:t>
      </w:r>
    </w:p>
    <w:p>
      <w:pPr>
        <w:widowControl/>
        <w:spacing w:line="360" w:lineRule="auto"/>
        <w:ind w:firstLine="480" w:firstLineChars="200"/>
        <w:jc w:val="left"/>
        <w:rPr>
          <w:rFonts w:hint="default" w:ascii="宋体" w:hAnsi="宋体" w:cs="宋体"/>
          <w:color w:val="auto"/>
          <w:sz w:val="24"/>
          <w:szCs w:val="24"/>
          <w:lang w:val="en-US" w:eastAsia="zh-CN" w:bidi="ar"/>
        </w:rPr>
      </w:pPr>
      <w:r>
        <w:rPr>
          <w:rFonts w:hint="eastAsia" w:ascii="宋体" w:hAnsi="宋体" w:cs="宋体"/>
          <w:color w:val="auto"/>
          <w:sz w:val="24"/>
          <w:szCs w:val="24"/>
          <w:lang w:bidi="ar"/>
        </w:rPr>
        <w:t>执业证编号：289311000000800</w:t>
      </w:r>
      <w:r>
        <w:rPr>
          <w:rFonts w:hint="eastAsia" w:ascii="宋体" w:hAnsi="宋体" w:cs="宋体"/>
          <w:color w:val="auto"/>
          <w:sz w:val="24"/>
          <w:szCs w:val="24"/>
          <w:lang w:val="en-US" w:eastAsia="zh-CN" w:bidi="ar"/>
        </w:rPr>
        <w:t>82022000973</w:t>
      </w:r>
    </w:p>
    <w:p>
      <w:pPr>
        <w:widowControl/>
        <w:spacing w:line="360" w:lineRule="auto"/>
        <w:jc w:val="left"/>
        <w:rPr>
          <w:rFonts w:ascii="宋体" w:hAnsi="宋体" w:cs="宋体"/>
          <w:color w:val="auto"/>
          <w:sz w:val="24"/>
          <w:szCs w:val="24"/>
          <w:lang w:bidi="ar"/>
        </w:rPr>
      </w:pPr>
    </w:p>
    <w:p>
      <w:pPr>
        <w:widowControl/>
        <w:spacing w:line="360" w:lineRule="auto"/>
        <w:jc w:val="left"/>
        <w:rPr>
          <w:rFonts w:ascii="宋体" w:hAnsi="宋体" w:cs="宋体"/>
          <w:color w:val="auto"/>
          <w:sz w:val="24"/>
          <w:szCs w:val="24"/>
          <w:lang w:bidi="ar"/>
        </w:rPr>
      </w:pPr>
    </w:p>
    <w:p>
      <w:pPr>
        <w:widowControl/>
        <w:spacing w:line="360" w:lineRule="auto"/>
        <w:jc w:val="left"/>
        <w:rPr>
          <w:rFonts w:ascii="宋体" w:hAnsi="宋体" w:cs="宋体"/>
          <w:color w:val="auto"/>
          <w:sz w:val="24"/>
          <w:szCs w:val="24"/>
          <w:lang w:bidi="ar"/>
        </w:rPr>
      </w:pPr>
    </w:p>
    <w:p>
      <w:pPr>
        <w:widowControl/>
        <w:spacing w:line="360" w:lineRule="auto"/>
        <w:jc w:val="left"/>
        <w:rPr>
          <w:rFonts w:ascii="宋体" w:hAnsi="宋体" w:cs="宋体"/>
          <w:color w:val="auto"/>
          <w:sz w:val="24"/>
          <w:szCs w:val="24"/>
          <w:lang w:bidi="ar"/>
        </w:rPr>
      </w:pPr>
    </w:p>
    <w:p>
      <w:pPr>
        <w:widowControl/>
        <w:spacing w:line="360" w:lineRule="auto"/>
        <w:ind w:firstLine="3120" w:firstLineChars="1300"/>
        <w:jc w:val="left"/>
        <w:rPr>
          <w:rFonts w:ascii="宋体" w:hAnsi="宋体" w:cs="宋体"/>
          <w:color w:val="auto"/>
          <w:sz w:val="24"/>
          <w:szCs w:val="24"/>
          <w:lang w:bidi="ar"/>
        </w:rPr>
      </w:pPr>
    </w:p>
    <w:p>
      <w:pPr>
        <w:widowControl/>
        <w:spacing w:line="360" w:lineRule="auto"/>
        <w:ind w:firstLine="4800" w:firstLineChars="2000"/>
        <w:jc w:val="left"/>
        <w:rPr>
          <w:rFonts w:ascii="宋体" w:hAnsi="宋体" w:cs="宋体"/>
          <w:color w:val="auto"/>
          <w:sz w:val="24"/>
          <w:szCs w:val="24"/>
          <w:lang w:bidi="ar"/>
        </w:rPr>
      </w:pPr>
      <w:r>
        <w:rPr>
          <w:rFonts w:hint="eastAsia" w:ascii="宋体" w:hAnsi="宋体" w:cs="宋体"/>
          <w:color w:val="auto"/>
          <w:sz w:val="24"/>
          <w:szCs w:val="24"/>
          <w:lang w:bidi="ar"/>
        </w:rPr>
        <w:t>评估机构：华盟纪元保险公估有限公司</w:t>
      </w:r>
    </w:p>
    <w:p>
      <w:pPr>
        <w:widowControl/>
        <w:spacing w:line="360" w:lineRule="auto"/>
        <w:ind w:firstLine="480" w:firstLineChars="200"/>
        <w:jc w:val="left"/>
        <w:rPr>
          <w:rFonts w:hint="eastAsia" w:ascii="宋体" w:hAnsi="宋体" w:cs="宋体"/>
          <w:color w:val="auto"/>
          <w:sz w:val="24"/>
          <w:szCs w:val="24"/>
          <w:lang w:bidi="ar"/>
        </w:rPr>
      </w:pPr>
      <w:r>
        <w:rPr>
          <w:rFonts w:hint="eastAsia" w:ascii="宋体" w:hAnsi="宋体" w:cs="宋体"/>
          <w:color w:val="auto"/>
          <w:sz w:val="24"/>
          <w:szCs w:val="24"/>
          <w:lang w:bidi="ar"/>
        </w:rPr>
        <w:t xml:space="preserve">                      </w:t>
      </w:r>
      <w:r>
        <w:rPr>
          <w:rFonts w:hint="eastAsia" w:ascii="宋体" w:hAnsi="宋体" w:cs="宋体"/>
          <w:color w:val="auto"/>
          <w:sz w:val="24"/>
          <w:szCs w:val="24"/>
          <w:lang w:val="en-US" w:eastAsia="zh-CN" w:bidi="ar"/>
        </w:rPr>
        <w:t xml:space="preserve">              </w:t>
      </w:r>
      <w:r>
        <w:rPr>
          <w:rFonts w:hint="eastAsia" w:ascii="宋体" w:hAnsi="宋体" w:cs="宋体"/>
          <w:color w:val="auto"/>
          <w:sz w:val="24"/>
          <w:szCs w:val="24"/>
          <w:lang w:bidi="ar"/>
        </w:rPr>
        <w:t>报告日期：   202</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年0</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12</w:t>
      </w:r>
      <w:r>
        <w:rPr>
          <w:rFonts w:hint="eastAsia" w:ascii="宋体" w:hAnsi="宋体" w:cs="宋体"/>
          <w:color w:val="auto"/>
          <w:sz w:val="24"/>
          <w:szCs w:val="24"/>
          <w:lang w:bidi="ar"/>
        </w:rPr>
        <w:t>日</w:t>
      </w:r>
    </w:p>
    <w:p>
      <w:pPr>
        <w:widowControl/>
        <w:spacing w:line="360" w:lineRule="auto"/>
        <w:ind w:firstLine="480" w:firstLineChars="200"/>
        <w:jc w:val="left"/>
        <w:rPr>
          <w:rFonts w:hint="eastAsia" w:ascii="宋体" w:hAnsi="宋体" w:cs="宋体"/>
          <w:color w:val="auto"/>
          <w:sz w:val="24"/>
          <w:szCs w:val="24"/>
          <w:lang w:bidi="ar"/>
        </w:rPr>
      </w:pP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---正文结束---</w:t>
      </w:r>
    </w:p>
    <w:p>
      <w:pPr>
        <w:widowControl/>
        <w:jc w:val="both"/>
        <w:rPr>
          <w:rFonts w:hint="eastAsia" w:ascii="宋体" w:hAnsi="宋体" w:eastAsia="宋体"/>
          <w:b/>
          <w:color w:val="auto"/>
          <w:sz w:val="30"/>
          <w:szCs w:val="30"/>
          <w:lang w:eastAsia="zh-CN"/>
        </w:rPr>
      </w:pPr>
      <w:bookmarkStart w:id="2" w:name="_GoBack"/>
      <w:bookmarkEnd w:id="2"/>
    </w:p>
    <w:sectPr>
      <w:headerReference r:id="rId5" w:type="default"/>
      <w:pgSz w:w="11906" w:h="16838"/>
      <w:pgMar w:top="1560" w:right="1134" w:bottom="1134" w:left="1134" w:header="567" w:footer="992" w:gutter="284"/>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posOffset>-167640</wp:posOffset>
              </wp:positionH>
              <wp:positionV relativeFrom="paragraph">
                <wp:posOffset>-1905</wp:posOffset>
              </wp:positionV>
              <wp:extent cx="6336030" cy="246380"/>
              <wp:effectExtent l="0" t="0" r="7620" b="1905"/>
              <wp:wrapNone/>
              <wp:docPr id="13" name="文本框 13"/>
              <wp:cNvGraphicFramePr/>
              <a:graphic xmlns:a="http://schemas.openxmlformats.org/drawingml/2006/main">
                <a:graphicData uri="http://schemas.microsoft.com/office/word/2010/wordprocessingShape">
                  <wps:wsp>
                    <wps:cNvSpPr txBox="1"/>
                    <wps:spPr>
                      <a:xfrm>
                        <a:off x="0" y="0"/>
                        <a:ext cx="6336323" cy="246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t>21</w:t>
                          </w:r>
                          <w:r>
                            <w:fldChar w:fldCharType="end"/>
                          </w:r>
                          <w:r>
                            <w:t xml:space="preserve"> / </w:t>
                          </w:r>
                          <w:r>
                            <w:fldChar w:fldCharType="begin"/>
                          </w:r>
                          <w:r>
                            <w:instrText xml:space="preserve"> =</w:instrText>
                          </w:r>
                          <w:r>
                            <w:fldChar w:fldCharType="begin"/>
                          </w:r>
                          <w:r>
                            <w:instrText xml:space="preserve"> NUMPAGES   </w:instrText>
                          </w:r>
                          <w:r>
                            <w:fldChar w:fldCharType="separate"/>
                          </w:r>
                          <w:r>
                            <w:instrText xml:space="preserve">23</w:instrText>
                          </w:r>
                          <w:r>
                            <w:fldChar w:fldCharType="end"/>
                          </w:r>
                          <w:r>
                            <w:instrText xml:space="preserve">-1 </w:instrText>
                          </w:r>
                          <w:r>
                            <w:fldChar w:fldCharType="separate"/>
                          </w:r>
                          <w:r>
                            <w:t>22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2pt;margin-top:-0.15pt;height:19.4pt;width:498.9pt;mso-position-horizontal-relative:margin;z-index:251659264;mso-width-relative:page;mso-height-relative:page;" filled="f" stroked="f" coordsize="21600,21600" o:gfxdata="UEsDBAoAAAAAAIdO4kAAAAAAAAAAAAAAAAAEAAAAZHJzL1BLAwQUAAAACACHTuJAseEesNcAAAAI&#10;AQAADwAAAGRycy9kb3ducmV2LnhtbE2PzU7DMBCE70i8g7VI3FonLZQS4vTAzw0KFJDg5sRLEmGv&#10;I9tJy9uznOC2oxnNflNuDs6KCUPsPSnI5xkIpMabnloFry93szWImDQZbT2hgm+MsKmOj0pdGL+n&#10;Z5x2qRVcQrHQCrqUhkLK2HTodJz7AYm9Tx+cTixDK03Qey53Vi6ybCWd7ok/dHrA6w6br93oFNj3&#10;GO7rLH1MN+1DenqU49ttvlXq9CTPrkAkPKS/MPziMzpUzFT7kUwUVsFssTrjKB9LEOxfXuSsawXL&#10;9TnIqpT/B1Q/UEsDBBQAAAAIAIdO4kCLRV/EMgIAAFgEAAAOAAAAZHJzL2Uyb0RvYy54bWytVM1u&#10;EzEQviPxDpbvZPNDoyrqpgqtipAiWqkgzo7X213J9hjbyW54AHgDTly481x5Dj7vZlNUOPTAxZmd&#10;GX/j75uZXFy2RrOd8qEmm/PJaMyZspKK2j7k/OOHm1fnnIUobCE0WZXzvQr8cvnyxUXjFmpKFelC&#10;eQYQGxaNy3kVo1tkWZCVMiKMyCmLYEneiIhP/5AVXjRANzqbjsfzrCFfOE9ShQDvdR/kR0T/HEAq&#10;y1qqa5Jbo2zsUb3SIoJSqGoX+LJ7bVkqGW/LMqjIdM7BNHYnisDepDNbXojFgxeuquXxCeI5T3jC&#10;yYjaougJ6lpEwba+/gvK1NJToDKOJJmsJ9IpAhaT8RNt7ivhVMcFUgd3Ej38P1j5fnfnWV1gEmac&#10;WWHQ8cP3b4cfvw4/vzL4IFDjwgJ59w6ZsX1DLZIHf4Az8W5Lb9IvGDHEIe/+JK9qI5Nwzmez+WyK&#10;MhKx6ev55PwswWSPt50P8a0iw5KRc4/2daqK3TrEPnVIScUs3dRady3UljWpwtm4u3CKAFxb1Egc&#10;+rcmK7ab9khsQ8UevDz1oxGcvKlRfC1CvBMeswAq2JZ4i6PUhCJ0tDiryH/5lz/lo0WIctZgtnIe&#10;Pm+FV5zpdxbNS4M4GH4wNoNht+aKMK4T7KGTnYkLPurBLD2ZT1iiVaqCkLAStXIeB/Mq9hOOJZRq&#10;teqSMG5OxLW9dzJB9/KttpHKulM2ydJrcVQLA9f15rgcaaL//O6yHv8Q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eEesNcAAAAIAQAADwAAAAAAAAABACAAAAAiAAAAZHJzL2Rvd25yZXYueG1s&#10;UEsBAhQAFAAAAAgAh07iQItFX8QyAgAAWAQAAA4AAAAAAAAAAQAgAAAAJgEAAGRycy9lMm9Eb2Mu&#10;eG1sUEsFBgAAAAAGAAYAWQEAAMoFAAAAAA==&#10;">
              <v:fill on="f" focussize="0,0"/>
              <v:stroke on="f" weight="0.5pt"/>
              <v:imagedata o:title=""/>
              <o:lock v:ext="edit" aspectratio="f"/>
              <v:textbox inset="0mm,0mm,0mm,0mm">
                <w:txbxContent>
                  <w:p>
                    <w:pPr>
                      <w:pStyle w:val="5"/>
                      <w:jc w:val="center"/>
                    </w:pPr>
                    <w:r>
                      <w:fldChar w:fldCharType="begin"/>
                    </w:r>
                    <w:r>
                      <w:instrText xml:space="preserve"> PAGE  \* MERGEFORMAT </w:instrText>
                    </w:r>
                    <w:r>
                      <w:fldChar w:fldCharType="separate"/>
                    </w:r>
                    <w:r>
                      <w:t>21</w:t>
                    </w:r>
                    <w:r>
                      <w:fldChar w:fldCharType="end"/>
                    </w:r>
                    <w:r>
                      <w:t xml:space="preserve"> / </w:t>
                    </w:r>
                    <w:r>
                      <w:fldChar w:fldCharType="begin"/>
                    </w:r>
                    <w:r>
                      <w:instrText xml:space="preserve"> =</w:instrText>
                    </w:r>
                    <w:r>
                      <w:fldChar w:fldCharType="begin"/>
                    </w:r>
                    <w:r>
                      <w:instrText xml:space="preserve"> NUMPAGES   </w:instrText>
                    </w:r>
                    <w:r>
                      <w:fldChar w:fldCharType="separate"/>
                    </w:r>
                    <w:r>
                      <w:instrText xml:space="preserve">23</w:instrText>
                    </w:r>
                    <w:r>
                      <w:fldChar w:fldCharType="end"/>
                    </w:r>
                    <w:r>
                      <w:instrText xml:space="preserve">-1 </w:instrText>
                    </w:r>
                    <w:r>
                      <w:fldChar w:fldCharType="separate"/>
                    </w:r>
                    <w:r>
                      <w:t>22</w:t>
                    </w:r>
                    <w:r>
                      <w:fldChar w:fldCharType="end"/>
                    </w:r>
                  </w:p>
                </w:txbxContent>
              </v:textbox>
            </v:shape>
          </w:pict>
        </mc:Fallback>
      </mc:AlternateContent>
    </w:r>
  </w:p>
  <w:p>
    <w:pPr>
      <w:pStyle w:val="5"/>
      <w:rPr>
        <w:b/>
        <w:bCs/>
        <w:szCs w:val="18"/>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7"/>
      </w:tabs>
      <w:spacing w:line="220" w:lineRule="atLeast"/>
    </w:pPr>
  </w:p>
  <w:p>
    <w:pPr>
      <w:pStyle w:val="5"/>
      <w:pBdr>
        <w:bottom w:val="single" w:color="auto" w:sz="4" w:space="1"/>
      </w:pBdr>
      <w:tabs>
        <w:tab w:val="center" w:pos="4677"/>
      </w:tabs>
      <w:jc w:val="both"/>
      <w:rPr>
        <w:rFonts w:ascii="仿宋_GB2312" w:eastAsia="仿宋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7"/>
      </w:tabs>
      <w:spacing w:line="220" w:lineRule="atLeast"/>
    </w:pPr>
    <w:r>
      <w:drawing>
        <wp:anchor distT="0" distB="0" distL="114300" distR="114300" simplePos="0" relativeHeight="251660288" behindDoc="1" locked="0" layoutInCell="1" allowOverlap="1">
          <wp:simplePos x="0" y="0"/>
          <wp:positionH relativeFrom="column">
            <wp:posOffset>-3175</wp:posOffset>
          </wp:positionH>
          <wp:positionV relativeFrom="paragraph">
            <wp:posOffset>147955</wp:posOffset>
          </wp:positionV>
          <wp:extent cx="1068705" cy="4216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068705" cy="421640"/>
                  </a:xfrm>
                  <a:prstGeom prst="rect">
                    <a:avLst/>
                  </a:prstGeom>
                </pic:spPr>
              </pic:pic>
            </a:graphicData>
          </a:graphic>
        </wp:anchor>
      </w:drawing>
    </w:r>
  </w:p>
  <w:p>
    <w:pPr>
      <w:tabs>
        <w:tab w:val="center" w:pos="4677"/>
      </w:tabs>
      <w:spacing w:line="220" w:lineRule="atLeast"/>
      <w:rPr>
        <w:rFonts w:ascii="楷体" w:hAnsi="楷体" w:eastAsia="楷体"/>
        <w:b/>
        <w:sz w:val="36"/>
        <w:szCs w:val="36"/>
      </w:rPr>
    </w:pPr>
    <w:r>
      <w:t xml:space="preserve">   </w:t>
    </w:r>
    <w:r>
      <w:rPr>
        <w:rFonts w:ascii="楷体" w:hAnsi="楷体" w:eastAsia="楷体"/>
        <w:b/>
        <w:sz w:val="36"/>
        <w:szCs w:val="36"/>
      </w:rPr>
      <w:t xml:space="preserve"> </w:t>
    </w:r>
    <w:r>
      <w:rPr>
        <w:rFonts w:hint="eastAsia" w:ascii="楷体" w:hAnsi="楷体" w:eastAsia="楷体"/>
        <w:b/>
        <w:sz w:val="36"/>
        <w:szCs w:val="36"/>
      </w:rPr>
      <w:tab/>
    </w:r>
  </w:p>
  <w:p>
    <w:pPr>
      <w:pStyle w:val="5"/>
      <w:pBdr>
        <w:bottom w:val="single" w:color="auto" w:sz="4" w:space="1"/>
      </w:pBdr>
      <w:tabs>
        <w:tab w:val="center" w:pos="4677"/>
      </w:tabs>
      <w:jc w:val="both"/>
      <w:rPr>
        <w:rFonts w:ascii="仿宋_GB2312" w:eastAsia="仿宋_GB2312"/>
        <w:sz w:val="21"/>
        <w:szCs w:val="21"/>
      </w:rPr>
    </w:pPr>
    <w:r>
      <w:rPr>
        <w:rFonts w:ascii="仿宋_GB2312" w:eastAsia="仿宋_GB2312"/>
        <w:i/>
        <w:sz w:val="21"/>
        <w:szCs w:val="21"/>
      </w:rPr>
      <w:t xml:space="preserve">             </w:t>
    </w:r>
    <w:r>
      <w:t xml:space="preserve"> </w:t>
    </w:r>
    <w:r>
      <w:rPr>
        <w:rFonts w:ascii="仿宋_GB2312" w:eastAsia="仿宋_GB2312"/>
        <w:i/>
        <w:sz w:val="21"/>
        <w:szCs w:val="21"/>
      </w:rPr>
      <w:t xml:space="preserve">                           </w:t>
    </w:r>
    <w:r>
      <w:rPr>
        <w:rFonts w:ascii="仿宋_GB2312" w:eastAsia="仿宋_GB2312"/>
        <w:iCs/>
        <w:sz w:val="21"/>
        <w:szCs w:val="21"/>
      </w:rPr>
      <w:t xml:space="preserve">             </w:t>
    </w:r>
    <w:r>
      <w:rPr>
        <w:rFonts w:hint="eastAsia" w:ascii="仿宋_GB2312" w:eastAsia="仿宋_GB2312"/>
        <w:iCs/>
        <w:sz w:val="21"/>
        <w:szCs w:val="21"/>
      </w:rPr>
      <w:t xml:space="preserve">       </w:t>
    </w:r>
    <w:r>
      <w:rPr>
        <w:rFonts w:hint="eastAsia" w:ascii="仿宋_GB2312" w:eastAsia="仿宋_GB2312"/>
        <w:iCs/>
        <w:sz w:val="21"/>
        <w:szCs w:val="21"/>
        <w:lang w:val="en-US" w:eastAsia="zh-CN"/>
      </w:rPr>
      <w:t>报告</w:t>
    </w:r>
    <w:r>
      <w:rPr>
        <w:rFonts w:hint="eastAsia" w:ascii="仿宋_GB2312" w:eastAsia="仿宋_GB2312"/>
        <w:sz w:val="21"/>
        <w:szCs w:val="21"/>
      </w:rPr>
      <w:t xml:space="preserve">编号：HM0001202303001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YzgyMWRlZTI0OGE4OWE0NTFhZDA4ZTk2MzM3M2MifQ=="/>
  </w:docVars>
  <w:rsids>
    <w:rsidRoot w:val="00172A27"/>
    <w:rsid w:val="00000165"/>
    <w:rsid w:val="00000308"/>
    <w:rsid w:val="00000436"/>
    <w:rsid w:val="000004C1"/>
    <w:rsid w:val="00001BA4"/>
    <w:rsid w:val="00005D84"/>
    <w:rsid w:val="00006CBB"/>
    <w:rsid w:val="0001009B"/>
    <w:rsid w:val="00010B75"/>
    <w:rsid w:val="00011EDC"/>
    <w:rsid w:val="00014304"/>
    <w:rsid w:val="00014855"/>
    <w:rsid w:val="00016972"/>
    <w:rsid w:val="00016D8C"/>
    <w:rsid w:val="00017143"/>
    <w:rsid w:val="00020B3E"/>
    <w:rsid w:val="00021251"/>
    <w:rsid w:val="0002380E"/>
    <w:rsid w:val="00024D12"/>
    <w:rsid w:val="000254CE"/>
    <w:rsid w:val="00025DD8"/>
    <w:rsid w:val="000269FD"/>
    <w:rsid w:val="00027A45"/>
    <w:rsid w:val="00030354"/>
    <w:rsid w:val="00030B90"/>
    <w:rsid w:val="0003112A"/>
    <w:rsid w:val="000329BE"/>
    <w:rsid w:val="0003371D"/>
    <w:rsid w:val="000355C9"/>
    <w:rsid w:val="0003616A"/>
    <w:rsid w:val="000370D1"/>
    <w:rsid w:val="000406BE"/>
    <w:rsid w:val="00043302"/>
    <w:rsid w:val="00047130"/>
    <w:rsid w:val="00047C56"/>
    <w:rsid w:val="00047E4C"/>
    <w:rsid w:val="000534AD"/>
    <w:rsid w:val="00054DF5"/>
    <w:rsid w:val="00055448"/>
    <w:rsid w:val="00057F34"/>
    <w:rsid w:val="000608A4"/>
    <w:rsid w:val="00060E28"/>
    <w:rsid w:val="00060E30"/>
    <w:rsid w:val="00061E58"/>
    <w:rsid w:val="00064DC4"/>
    <w:rsid w:val="00065911"/>
    <w:rsid w:val="0006620F"/>
    <w:rsid w:val="000664E5"/>
    <w:rsid w:val="00067B2F"/>
    <w:rsid w:val="00070E27"/>
    <w:rsid w:val="00074883"/>
    <w:rsid w:val="000760E5"/>
    <w:rsid w:val="00076123"/>
    <w:rsid w:val="000771C2"/>
    <w:rsid w:val="000774F7"/>
    <w:rsid w:val="00077B0D"/>
    <w:rsid w:val="0008063F"/>
    <w:rsid w:val="00080E91"/>
    <w:rsid w:val="00082110"/>
    <w:rsid w:val="000826BF"/>
    <w:rsid w:val="00083124"/>
    <w:rsid w:val="0008332E"/>
    <w:rsid w:val="000834DC"/>
    <w:rsid w:val="0009097F"/>
    <w:rsid w:val="00090A19"/>
    <w:rsid w:val="00091CF7"/>
    <w:rsid w:val="0009271B"/>
    <w:rsid w:val="000953C2"/>
    <w:rsid w:val="000971C0"/>
    <w:rsid w:val="000977FC"/>
    <w:rsid w:val="00097932"/>
    <w:rsid w:val="00097CBA"/>
    <w:rsid w:val="000A15F2"/>
    <w:rsid w:val="000A23A8"/>
    <w:rsid w:val="000B053C"/>
    <w:rsid w:val="000B07AC"/>
    <w:rsid w:val="000B23D0"/>
    <w:rsid w:val="000B2BAF"/>
    <w:rsid w:val="000B355A"/>
    <w:rsid w:val="000B3B37"/>
    <w:rsid w:val="000B3D63"/>
    <w:rsid w:val="000B5C82"/>
    <w:rsid w:val="000B684E"/>
    <w:rsid w:val="000B71FC"/>
    <w:rsid w:val="000C0943"/>
    <w:rsid w:val="000C0C36"/>
    <w:rsid w:val="000C1DC7"/>
    <w:rsid w:val="000C37F0"/>
    <w:rsid w:val="000C5049"/>
    <w:rsid w:val="000C681C"/>
    <w:rsid w:val="000C701C"/>
    <w:rsid w:val="000C716A"/>
    <w:rsid w:val="000C7C13"/>
    <w:rsid w:val="000C7D10"/>
    <w:rsid w:val="000D02A2"/>
    <w:rsid w:val="000D1D6D"/>
    <w:rsid w:val="000D29FF"/>
    <w:rsid w:val="000D3611"/>
    <w:rsid w:val="000D5728"/>
    <w:rsid w:val="000E0855"/>
    <w:rsid w:val="000E0D0F"/>
    <w:rsid w:val="000E1604"/>
    <w:rsid w:val="000E1B98"/>
    <w:rsid w:val="000E1E7D"/>
    <w:rsid w:val="000E4B38"/>
    <w:rsid w:val="000E4C95"/>
    <w:rsid w:val="000E5BAE"/>
    <w:rsid w:val="000E6CFB"/>
    <w:rsid w:val="000E7DB9"/>
    <w:rsid w:val="000F06C9"/>
    <w:rsid w:val="000F1664"/>
    <w:rsid w:val="000F1FC6"/>
    <w:rsid w:val="000F252E"/>
    <w:rsid w:val="000F38C9"/>
    <w:rsid w:val="000F436A"/>
    <w:rsid w:val="000F5322"/>
    <w:rsid w:val="000F6C96"/>
    <w:rsid w:val="00100C5D"/>
    <w:rsid w:val="0010127E"/>
    <w:rsid w:val="00102D6C"/>
    <w:rsid w:val="00103D01"/>
    <w:rsid w:val="00105F7C"/>
    <w:rsid w:val="001109BB"/>
    <w:rsid w:val="00110DEF"/>
    <w:rsid w:val="00110F8F"/>
    <w:rsid w:val="001124A6"/>
    <w:rsid w:val="00114A46"/>
    <w:rsid w:val="0011580A"/>
    <w:rsid w:val="00115CC1"/>
    <w:rsid w:val="00115D23"/>
    <w:rsid w:val="0011698B"/>
    <w:rsid w:val="00116C35"/>
    <w:rsid w:val="00117460"/>
    <w:rsid w:val="00120D55"/>
    <w:rsid w:val="00120E7A"/>
    <w:rsid w:val="00120F75"/>
    <w:rsid w:val="001221D1"/>
    <w:rsid w:val="001238EE"/>
    <w:rsid w:val="001268E4"/>
    <w:rsid w:val="00130CD5"/>
    <w:rsid w:val="00133313"/>
    <w:rsid w:val="00134AA1"/>
    <w:rsid w:val="001352F6"/>
    <w:rsid w:val="0013642F"/>
    <w:rsid w:val="001367A9"/>
    <w:rsid w:val="001406BE"/>
    <w:rsid w:val="00141319"/>
    <w:rsid w:val="00142049"/>
    <w:rsid w:val="0014452E"/>
    <w:rsid w:val="00144FB3"/>
    <w:rsid w:val="00146A28"/>
    <w:rsid w:val="001478F6"/>
    <w:rsid w:val="00147B06"/>
    <w:rsid w:val="00147C38"/>
    <w:rsid w:val="00150991"/>
    <w:rsid w:val="00152388"/>
    <w:rsid w:val="001529D4"/>
    <w:rsid w:val="00156F25"/>
    <w:rsid w:val="00162D57"/>
    <w:rsid w:val="001638A3"/>
    <w:rsid w:val="00163B8A"/>
    <w:rsid w:val="00164325"/>
    <w:rsid w:val="0016437D"/>
    <w:rsid w:val="00164C0A"/>
    <w:rsid w:val="00166DD2"/>
    <w:rsid w:val="001676B0"/>
    <w:rsid w:val="00167BB0"/>
    <w:rsid w:val="00170AC0"/>
    <w:rsid w:val="00172A27"/>
    <w:rsid w:val="001732C5"/>
    <w:rsid w:val="00174489"/>
    <w:rsid w:val="001747EA"/>
    <w:rsid w:val="00175AE7"/>
    <w:rsid w:val="001763E2"/>
    <w:rsid w:val="0017777C"/>
    <w:rsid w:val="00177D20"/>
    <w:rsid w:val="00180F38"/>
    <w:rsid w:val="001825DC"/>
    <w:rsid w:val="00183D85"/>
    <w:rsid w:val="00185D7E"/>
    <w:rsid w:val="00187D63"/>
    <w:rsid w:val="001900C2"/>
    <w:rsid w:val="00190937"/>
    <w:rsid w:val="001926A3"/>
    <w:rsid w:val="00192ACB"/>
    <w:rsid w:val="0019302C"/>
    <w:rsid w:val="00194DA4"/>
    <w:rsid w:val="00194F35"/>
    <w:rsid w:val="00196127"/>
    <w:rsid w:val="001968A2"/>
    <w:rsid w:val="00197B17"/>
    <w:rsid w:val="001A061B"/>
    <w:rsid w:val="001A0F03"/>
    <w:rsid w:val="001A30AA"/>
    <w:rsid w:val="001A4189"/>
    <w:rsid w:val="001A484A"/>
    <w:rsid w:val="001A6B2C"/>
    <w:rsid w:val="001B02B7"/>
    <w:rsid w:val="001B0E3D"/>
    <w:rsid w:val="001B19DA"/>
    <w:rsid w:val="001B36AB"/>
    <w:rsid w:val="001B46EF"/>
    <w:rsid w:val="001B61CD"/>
    <w:rsid w:val="001B783C"/>
    <w:rsid w:val="001B7F2F"/>
    <w:rsid w:val="001C134A"/>
    <w:rsid w:val="001C1D69"/>
    <w:rsid w:val="001C1E5D"/>
    <w:rsid w:val="001C1FEA"/>
    <w:rsid w:val="001C2130"/>
    <w:rsid w:val="001C3222"/>
    <w:rsid w:val="001C4669"/>
    <w:rsid w:val="001C4921"/>
    <w:rsid w:val="001C5F14"/>
    <w:rsid w:val="001D01FD"/>
    <w:rsid w:val="001D082E"/>
    <w:rsid w:val="001D0B85"/>
    <w:rsid w:val="001D0F6B"/>
    <w:rsid w:val="001D16BC"/>
    <w:rsid w:val="001D359F"/>
    <w:rsid w:val="001D4506"/>
    <w:rsid w:val="001D52D7"/>
    <w:rsid w:val="001D5BC6"/>
    <w:rsid w:val="001E146F"/>
    <w:rsid w:val="001E1CDE"/>
    <w:rsid w:val="001E1D2F"/>
    <w:rsid w:val="001E3058"/>
    <w:rsid w:val="001E4373"/>
    <w:rsid w:val="001E4CA4"/>
    <w:rsid w:val="001E4FAF"/>
    <w:rsid w:val="001E6489"/>
    <w:rsid w:val="001F0572"/>
    <w:rsid w:val="001F0BE2"/>
    <w:rsid w:val="001F6831"/>
    <w:rsid w:val="001F710B"/>
    <w:rsid w:val="001F720B"/>
    <w:rsid w:val="001F79FF"/>
    <w:rsid w:val="001F7BC2"/>
    <w:rsid w:val="002015BC"/>
    <w:rsid w:val="00201B17"/>
    <w:rsid w:val="00203AF5"/>
    <w:rsid w:val="00203C57"/>
    <w:rsid w:val="00206BC6"/>
    <w:rsid w:val="00206D64"/>
    <w:rsid w:val="00206F1D"/>
    <w:rsid w:val="0021036A"/>
    <w:rsid w:val="002105F2"/>
    <w:rsid w:val="002105F4"/>
    <w:rsid w:val="00212009"/>
    <w:rsid w:val="002123A4"/>
    <w:rsid w:val="0021287B"/>
    <w:rsid w:val="002132F0"/>
    <w:rsid w:val="00213FB1"/>
    <w:rsid w:val="00215005"/>
    <w:rsid w:val="0021608E"/>
    <w:rsid w:val="00216A4C"/>
    <w:rsid w:val="00220093"/>
    <w:rsid w:val="002220F3"/>
    <w:rsid w:val="00222925"/>
    <w:rsid w:val="00225007"/>
    <w:rsid w:val="002271E5"/>
    <w:rsid w:val="00230802"/>
    <w:rsid w:val="00231881"/>
    <w:rsid w:val="00231915"/>
    <w:rsid w:val="002330ED"/>
    <w:rsid w:val="00233673"/>
    <w:rsid w:val="00233EE2"/>
    <w:rsid w:val="002358A5"/>
    <w:rsid w:val="00236901"/>
    <w:rsid w:val="00236F0D"/>
    <w:rsid w:val="00240A09"/>
    <w:rsid w:val="00240DEA"/>
    <w:rsid w:val="0024102B"/>
    <w:rsid w:val="00241402"/>
    <w:rsid w:val="00242CBA"/>
    <w:rsid w:val="002435A4"/>
    <w:rsid w:val="00243D06"/>
    <w:rsid w:val="00244FD1"/>
    <w:rsid w:val="002471E6"/>
    <w:rsid w:val="00253ACA"/>
    <w:rsid w:val="002544CF"/>
    <w:rsid w:val="0025467F"/>
    <w:rsid w:val="0025491E"/>
    <w:rsid w:val="002577E0"/>
    <w:rsid w:val="00257FF5"/>
    <w:rsid w:val="002622C1"/>
    <w:rsid w:val="00262518"/>
    <w:rsid w:val="002638FD"/>
    <w:rsid w:val="002645A8"/>
    <w:rsid w:val="00266AB6"/>
    <w:rsid w:val="002677F5"/>
    <w:rsid w:val="00270D17"/>
    <w:rsid w:val="00271F9C"/>
    <w:rsid w:val="00272EA4"/>
    <w:rsid w:val="00276172"/>
    <w:rsid w:val="00276938"/>
    <w:rsid w:val="00277AF1"/>
    <w:rsid w:val="002834D4"/>
    <w:rsid w:val="002835D1"/>
    <w:rsid w:val="0028489F"/>
    <w:rsid w:val="00285431"/>
    <w:rsid w:val="00290A1E"/>
    <w:rsid w:val="00292233"/>
    <w:rsid w:val="002927BC"/>
    <w:rsid w:val="002928B0"/>
    <w:rsid w:val="0029425F"/>
    <w:rsid w:val="00294D77"/>
    <w:rsid w:val="00294EE8"/>
    <w:rsid w:val="00297101"/>
    <w:rsid w:val="002977B5"/>
    <w:rsid w:val="002A352B"/>
    <w:rsid w:val="002A4660"/>
    <w:rsid w:val="002A5A61"/>
    <w:rsid w:val="002A6EA1"/>
    <w:rsid w:val="002A75C6"/>
    <w:rsid w:val="002A766C"/>
    <w:rsid w:val="002B0884"/>
    <w:rsid w:val="002B10C2"/>
    <w:rsid w:val="002B4AD7"/>
    <w:rsid w:val="002B5587"/>
    <w:rsid w:val="002B5BAF"/>
    <w:rsid w:val="002B5F75"/>
    <w:rsid w:val="002B7D1C"/>
    <w:rsid w:val="002C006B"/>
    <w:rsid w:val="002C02FF"/>
    <w:rsid w:val="002C085F"/>
    <w:rsid w:val="002C2181"/>
    <w:rsid w:val="002C509B"/>
    <w:rsid w:val="002C58FB"/>
    <w:rsid w:val="002C5B86"/>
    <w:rsid w:val="002C60AD"/>
    <w:rsid w:val="002C7265"/>
    <w:rsid w:val="002C7C03"/>
    <w:rsid w:val="002D0374"/>
    <w:rsid w:val="002D0FF4"/>
    <w:rsid w:val="002D1278"/>
    <w:rsid w:val="002D192F"/>
    <w:rsid w:val="002D1E0D"/>
    <w:rsid w:val="002D297D"/>
    <w:rsid w:val="002D2E90"/>
    <w:rsid w:val="002D3B8F"/>
    <w:rsid w:val="002D4726"/>
    <w:rsid w:val="002D5D79"/>
    <w:rsid w:val="002D6C3A"/>
    <w:rsid w:val="002D7BA9"/>
    <w:rsid w:val="002E04EE"/>
    <w:rsid w:val="002E0FAB"/>
    <w:rsid w:val="002E1F54"/>
    <w:rsid w:val="002E20EF"/>
    <w:rsid w:val="002E7101"/>
    <w:rsid w:val="002E7272"/>
    <w:rsid w:val="002E7844"/>
    <w:rsid w:val="002E7AB3"/>
    <w:rsid w:val="002F11CE"/>
    <w:rsid w:val="002F2605"/>
    <w:rsid w:val="002F35BE"/>
    <w:rsid w:val="002F364F"/>
    <w:rsid w:val="002F4B31"/>
    <w:rsid w:val="002F5371"/>
    <w:rsid w:val="002F613F"/>
    <w:rsid w:val="002F6619"/>
    <w:rsid w:val="00300169"/>
    <w:rsid w:val="0030020F"/>
    <w:rsid w:val="00301D54"/>
    <w:rsid w:val="00301FD8"/>
    <w:rsid w:val="00302035"/>
    <w:rsid w:val="003022F4"/>
    <w:rsid w:val="00303131"/>
    <w:rsid w:val="003045FA"/>
    <w:rsid w:val="00305F88"/>
    <w:rsid w:val="003077F5"/>
    <w:rsid w:val="00307AB0"/>
    <w:rsid w:val="00310665"/>
    <w:rsid w:val="00310E25"/>
    <w:rsid w:val="00313666"/>
    <w:rsid w:val="00315565"/>
    <w:rsid w:val="0031631D"/>
    <w:rsid w:val="00317B00"/>
    <w:rsid w:val="00320B87"/>
    <w:rsid w:val="00320EE8"/>
    <w:rsid w:val="00320FEA"/>
    <w:rsid w:val="0032397B"/>
    <w:rsid w:val="00325291"/>
    <w:rsid w:val="003265C8"/>
    <w:rsid w:val="003265CB"/>
    <w:rsid w:val="00326C5E"/>
    <w:rsid w:val="00326E91"/>
    <w:rsid w:val="003276D3"/>
    <w:rsid w:val="00332399"/>
    <w:rsid w:val="00332B79"/>
    <w:rsid w:val="0033551B"/>
    <w:rsid w:val="00336C86"/>
    <w:rsid w:val="00336CF6"/>
    <w:rsid w:val="00337D5E"/>
    <w:rsid w:val="0034007E"/>
    <w:rsid w:val="003418FC"/>
    <w:rsid w:val="00345CF4"/>
    <w:rsid w:val="0034772A"/>
    <w:rsid w:val="0035003C"/>
    <w:rsid w:val="00350088"/>
    <w:rsid w:val="003513B3"/>
    <w:rsid w:val="003519AC"/>
    <w:rsid w:val="00353F40"/>
    <w:rsid w:val="00354578"/>
    <w:rsid w:val="0035489F"/>
    <w:rsid w:val="003550A9"/>
    <w:rsid w:val="00355783"/>
    <w:rsid w:val="00355851"/>
    <w:rsid w:val="00357A67"/>
    <w:rsid w:val="00360243"/>
    <w:rsid w:val="00360447"/>
    <w:rsid w:val="00362DB1"/>
    <w:rsid w:val="003631AE"/>
    <w:rsid w:val="003665F3"/>
    <w:rsid w:val="00366EEF"/>
    <w:rsid w:val="003673F1"/>
    <w:rsid w:val="00367D23"/>
    <w:rsid w:val="00367D9C"/>
    <w:rsid w:val="003706D7"/>
    <w:rsid w:val="0037169C"/>
    <w:rsid w:val="00372AE0"/>
    <w:rsid w:val="0037395D"/>
    <w:rsid w:val="0037465A"/>
    <w:rsid w:val="00375051"/>
    <w:rsid w:val="00375F6B"/>
    <w:rsid w:val="003763F8"/>
    <w:rsid w:val="00377A6C"/>
    <w:rsid w:val="003808C6"/>
    <w:rsid w:val="003817D8"/>
    <w:rsid w:val="00381DCB"/>
    <w:rsid w:val="003839C5"/>
    <w:rsid w:val="00383DDA"/>
    <w:rsid w:val="00385B93"/>
    <w:rsid w:val="00387BEA"/>
    <w:rsid w:val="00391A4C"/>
    <w:rsid w:val="00391C02"/>
    <w:rsid w:val="00393000"/>
    <w:rsid w:val="003930EA"/>
    <w:rsid w:val="0039511E"/>
    <w:rsid w:val="003969CD"/>
    <w:rsid w:val="00396CAC"/>
    <w:rsid w:val="00396FA6"/>
    <w:rsid w:val="0039784A"/>
    <w:rsid w:val="003A11FF"/>
    <w:rsid w:val="003A179A"/>
    <w:rsid w:val="003A3348"/>
    <w:rsid w:val="003A3A6C"/>
    <w:rsid w:val="003A513C"/>
    <w:rsid w:val="003A5804"/>
    <w:rsid w:val="003A65EE"/>
    <w:rsid w:val="003B11B7"/>
    <w:rsid w:val="003B1520"/>
    <w:rsid w:val="003B3410"/>
    <w:rsid w:val="003B4272"/>
    <w:rsid w:val="003B5949"/>
    <w:rsid w:val="003B745D"/>
    <w:rsid w:val="003B7947"/>
    <w:rsid w:val="003B7994"/>
    <w:rsid w:val="003B7FF1"/>
    <w:rsid w:val="003C01D3"/>
    <w:rsid w:val="003C1188"/>
    <w:rsid w:val="003C1E2E"/>
    <w:rsid w:val="003C36A2"/>
    <w:rsid w:val="003C63B3"/>
    <w:rsid w:val="003C78B9"/>
    <w:rsid w:val="003C7F24"/>
    <w:rsid w:val="003D1458"/>
    <w:rsid w:val="003D19CA"/>
    <w:rsid w:val="003D1D3F"/>
    <w:rsid w:val="003D3125"/>
    <w:rsid w:val="003D345B"/>
    <w:rsid w:val="003D51ED"/>
    <w:rsid w:val="003D528B"/>
    <w:rsid w:val="003D59A9"/>
    <w:rsid w:val="003D5A06"/>
    <w:rsid w:val="003E0074"/>
    <w:rsid w:val="003E0D03"/>
    <w:rsid w:val="003E19D6"/>
    <w:rsid w:val="003E3F3F"/>
    <w:rsid w:val="003E49AC"/>
    <w:rsid w:val="003F12D9"/>
    <w:rsid w:val="003F296A"/>
    <w:rsid w:val="003F414A"/>
    <w:rsid w:val="003F66FC"/>
    <w:rsid w:val="003F7858"/>
    <w:rsid w:val="003F7AC3"/>
    <w:rsid w:val="003F7C3A"/>
    <w:rsid w:val="0040186A"/>
    <w:rsid w:val="00401E1E"/>
    <w:rsid w:val="00404849"/>
    <w:rsid w:val="00405762"/>
    <w:rsid w:val="004108BE"/>
    <w:rsid w:val="00410F4E"/>
    <w:rsid w:val="00411175"/>
    <w:rsid w:val="00412217"/>
    <w:rsid w:val="004126F8"/>
    <w:rsid w:val="00414CCD"/>
    <w:rsid w:val="004161C0"/>
    <w:rsid w:val="00420075"/>
    <w:rsid w:val="004214F1"/>
    <w:rsid w:val="0042236E"/>
    <w:rsid w:val="0042266B"/>
    <w:rsid w:val="00424A88"/>
    <w:rsid w:val="00425023"/>
    <w:rsid w:val="0042545D"/>
    <w:rsid w:val="0042603B"/>
    <w:rsid w:val="00427682"/>
    <w:rsid w:val="00427806"/>
    <w:rsid w:val="00430F16"/>
    <w:rsid w:val="00431F93"/>
    <w:rsid w:val="00433CD8"/>
    <w:rsid w:val="00434D1D"/>
    <w:rsid w:val="004350B9"/>
    <w:rsid w:val="004370E9"/>
    <w:rsid w:val="004371F1"/>
    <w:rsid w:val="00440158"/>
    <w:rsid w:val="00442B0A"/>
    <w:rsid w:val="00443940"/>
    <w:rsid w:val="004444EC"/>
    <w:rsid w:val="00444CAE"/>
    <w:rsid w:val="00445578"/>
    <w:rsid w:val="0044664E"/>
    <w:rsid w:val="00446A1D"/>
    <w:rsid w:val="00447B21"/>
    <w:rsid w:val="00447C4A"/>
    <w:rsid w:val="00452C5D"/>
    <w:rsid w:val="00453367"/>
    <w:rsid w:val="004550D4"/>
    <w:rsid w:val="004553CC"/>
    <w:rsid w:val="00457AB9"/>
    <w:rsid w:val="00460989"/>
    <w:rsid w:val="00461A43"/>
    <w:rsid w:val="004624FF"/>
    <w:rsid w:val="00462783"/>
    <w:rsid w:val="0046474C"/>
    <w:rsid w:val="00464AA8"/>
    <w:rsid w:val="00464BA9"/>
    <w:rsid w:val="00467142"/>
    <w:rsid w:val="00473C72"/>
    <w:rsid w:val="00473C99"/>
    <w:rsid w:val="00474132"/>
    <w:rsid w:val="00476493"/>
    <w:rsid w:val="00480C39"/>
    <w:rsid w:val="00480CCA"/>
    <w:rsid w:val="00480FFB"/>
    <w:rsid w:val="004820DA"/>
    <w:rsid w:val="00482155"/>
    <w:rsid w:val="00486320"/>
    <w:rsid w:val="004868B3"/>
    <w:rsid w:val="0049155D"/>
    <w:rsid w:val="004A247D"/>
    <w:rsid w:val="004A2F6F"/>
    <w:rsid w:val="004A44AC"/>
    <w:rsid w:val="004A60DF"/>
    <w:rsid w:val="004A7118"/>
    <w:rsid w:val="004A7646"/>
    <w:rsid w:val="004A7DDA"/>
    <w:rsid w:val="004B15C8"/>
    <w:rsid w:val="004B317A"/>
    <w:rsid w:val="004B3B86"/>
    <w:rsid w:val="004B4074"/>
    <w:rsid w:val="004B4818"/>
    <w:rsid w:val="004C1C0C"/>
    <w:rsid w:val="004C310E"/>
    <w:rsid w:val="004C32D7"/>
    <w:rsid w:val="004C35A2"/>
    <w:rsid w:val="004C4374"/>
    <w:rsid w:val="004C570C"/>
    <w:rsid w:val="004C58D3"/>
    <w:rsid w:val="004C649A"/>
    <w:rsid w:val="004C781C"/>
    <w:rsid w:val="004D1002"/>
    <w:rsid w:val="004D3B5F"/>
    <w:rsid w:val="004D504D"/>
    <w:rsid w:val="004D7225"/>
    <w:rsid w:val="004E019B"/>
    <w:rsid w:val="004E1565"/>
    <w:rsid w:val="004E267D"/>
    <w:rsid w:val="004E271E"/>
    <w:rsid w:val="004E4A45"/>
    <w:rsid w:val="004E52A3"/>
    <w:rsid w:val="004E76BD"/>
    <w:rsid w:val="004F0B59"/>
    <w:rsid w:val="004F34EE"/>
    <w:rsid w:val="004F375C"/>
    <w:rsid w:val="004F3DC3"/>
    <w:rsid w:val="004F52BF"/>
    <w:rsid w:val="004F548F"/>
    <w:rsid w:val="004F553A"/>
    <w:rsid w:val="004F567E"/>
    <w:rsid w:val="004F5E4C"/>
    <w:rsid w:val="004F7496"/>
    <w:rsid w:val="00501718"/>
    <w:rsid w:val="00501DE9"/>
    <w:rsid w:val="00502066"/>
    <w:rsid w:val="005024C1"/>
    <w:rsid w:val="00502925"/>
    <w:rsid w:val="00503D96"/>
    <w:rsid w:val="0050529B"/>
    <w:rsid w:val="005104DC"/>
    <w:rsid w:val="00510CD1"/>
    <w:rsid w:val="0051138C"/>
    <w:rsid w:val="005122F4"/>
    <w:rsid w:val="00513F01"/>
    <w:rsid w:val="005141A9"/>
    <w:rsid w:val="00514838"/>
    <w:rsid w:val="00516694"/>
    <w:rsid w:val="005172CC"/>
    <w:rsid w:val="005175B0"/>
    <w:rsid w:val="00521B63"/>
    <w:rsid w:val="00522D03"/>
    <w:rsid w:val="00522D4E"/>
    <w:rsid w:val="00523D7F"/>
    <w:rsid w:val="0052508B"/>
    <w:rsid w:val="00525959"/>
    <w:rsid w:val="005259D9"/>
    <w:rsid w:val="005262FD"/>
    <w:rsid w:val="00526941"/>
    <w:rsid w:val="00527A33"/>
    <w:rsid w:val="00531349"/>
    <w:rsid w:val="00535052"/>
    <w:rsid w:val="005370AF"/>
    <w:rsid w:val="00537CD6"/>
    <w:rsid w:val="00540D55"/>
    <w:rsid w:val="00541110"/>
    <w:rsid w:val="00541769"/>
    <w:rsid w:val="00541851"/>
    <w:rsid w:val="00541BC5"/>
    <w:rsid w:val="00542124"/>
    <w:rsid w:val="00542469"/>
    <w:rsid w:val="005431D9"/>
    <w:rsid w:val="00543A0B"/>
    <w:rsid w:val="00543ACD"/>
    <w:rsid w:val="00543F7E"/>
    <w:rsid w:val="00545200"/>
    <w:rsid w:val="00546F0B"/>
    <w:rsid w:val="00546F3F"/>
    <w:rsid w:val="00550C02"/>
    <w:rsid w:val="00550E54"/>
    <w:rsid w:val="005515EB"/>
    <w:rsid w:val="00551DB3"/>
    <w:rsid w:val="00555E82"/>
    <w:rsid w:val="00556D56"/>
    <w:rsid w:val="005614CE"/>
    <w:rsid w:val="00561C72"/>
    <w:rsid w:val="00562DAD"/>
    <w:rsid w:val="005631F3"/>
    <w:rsid w:val="005632FB"/>
    <w:rsid w:val="005634EF"/>
    <w:rsid w:val="00563BFC"/>
    <w:rsid w:val="005661E7"/>
    <w:rsid w:val="0056636F"/>
    <w:rsid w:val="00570204"/>
    <w:rsid w:val="00571279"/>
    <w:rsid w:val="005712C1"/>
    <w:rsid w:val="0057447B"/>
    <w:rsid w:val="005756EA"/>
    <w:rsid w:val="00576A6B"/>
    <w:rsid w:val="0057741F"/>
    <w:rsid w:val="00577F95"/>
    <w:rsid w:val="005806AA"/>
    <w:rsid w:val="005813D2"/>
    <w:rsid w:val="00581A0F"/>
    <w:rsid w:val="005820B2"/>
    <w:rsid w:val="00584127"/>
    <w:rsid w:val="00584963"/>
    <w:rsid w:val="005858F5"/>
    <w:rsid w:val="005859BA"/>
    <w:rsid w:val="005864A4"/>
    <w:rsid w:val="00587400"/>
    <w:rsid w:val="00587A97"/>
    <w:rsid w:val="00592DAC"/>
    <w:rsid w:val="00592FA7"/>
    <w:rsid w:val="00594D08"/>
    <w:rsid w:val="00595F5E"/>
    <w:rsid w:val="0059686F"/>
    <w:rsid w:val="005A03B8"/>
    <w:rsid w:val="005A0892"/>
    <w:rsid w:val="005A0BC8"/>
    <w:rsid w:val="005A0C3F"/>
    <w:rsid w:val="005A2E07"/>
    <w:rsid w:val="005A379E"/>
    <w:rsid w:val="005A3A60"/>
    <w:rsid w:val="005A449D"/>
    <w:rsid w:val="005A4C3C"/>
    <w:rsid w:val="005A6DD3"/>
    <w:rsid w:val="005A7849"/>
    <w:rsid w:val="005B10C6"/>
    <w:rsid w:val="005B1384"/>
    <w:rsid w:val="005B2086"/>
    <w:rsid w:val="005B2F6D"/>
    <w:rsid w:val="005B3E97"/>
    <w:rsid w:val="005B4A20"/>
    <w:rsid w:val="005B6397"/>
    <w:rsid w:val="005B63BB"/>
    <w:rsid w:val="005C07E0"/>
    <w:rsid w:val="005C1801"/>
    <w:rsid w:val="005C198F"/>
    <w:rsid w:val="005C24D8"/>
    <w:rsid w:val="005C2690"/>
    <w:rsid w:val="005C43D9"/>
    <w:rsid w:val="005C4694"/>
    <w:rsid w:val="005C54F4"/>
    <w:rsid w:val="005C6608"/>
    <w:rsid w:val="005C7F7B"/>
    <w:rsid w:val="005D0D0F"/>
    <w:rsid w:val="005D1C12"/>
    <w:rsid w:val="005D350C"/>
    <w:rsid w:val="005D42C4"/>
    <w:rsid w:val="005D4EF5"/>
    <w:rsid w:val="005D5F3E"/>
    <w:rsid w:val="005D6B8A"/>
    <w:rsid w:val="005D7459"/>
    <w:rsid w:val="005D7EC1"/>
    <w:rsid w:val="005E0C0F"/>
    <w:rsid w:val="005E2249"/>
    <w:rsid w:val="005E4837"/>
    <w:rsid w:val="005E6498"/>
    <w:rsid w:val="005E64FE"/>
    <w:rsid w:val="005E6DC6"/>
    <w:rsid w:val="005E77D8"/>
    <w:rsid w:val="005E7BC3"/>
    <w:rsid w:val="005F35C9"/>
    <w:rsid w:val="005F3C45"/>
    <w:rsid w:val="005F5E0C"/>
    <w:rsid w:val="005F63CE"/>
    <w:rsid w:val="005F69AD"/>
    <w:rsid w:val="005F7C2F"/>
    <w:rsid w:val="00600212"/>
    <w:rsid w:val="006008C6"/>
    <w:rsid w:val="00600F03"/>
    <w:rsid w:val="00601625"/>
    <w:rsid w:val="00601C66"/>
    <w:rsid w:val="006029E1"/>
    <w:rsid w:val="006037BC"/>
    <w:rsid w:val="00603C3A"/>
    <w:rsid w:val="00603FE5"/>
    <w:rsid w:val="00605153"/>
    <w:rsid w:val="00605455"/>
    <w:rsid w:val="0061356B"/>
    <w:rsid w:val="00613AF9"/>
    <w:rsid w:val="006142B6"/>
    <w:rsid w:val="006149EA"/>
    <w:rsid w:val="00616BA6"/>
    <w:rsid w:val="00617EF2"/>
    <w:rsid w:val="00620477"/>
    <w:rsid w:val="00620A95"/>
    <w:rsid w:val="00620CC0"/>
    <w:rsid w:val="0062323D"/>
    <w:rsid w:val="00623619"/>
    <w:rsid w:val="00625FE3"/>
    <w:rsid w:val="006263B5"/>
    <w:rsid w:val="006266D8"/>
    <w:rsid w:val="0062673A"/>
    <w:rsid w:val="00626A4B"/>
    <w:rsid w:val="0062778C"/>
    <w:rsid w:val="00630B5F"/>
    <w:rsid w:val="00631DBB"/>
    <w:rsid w:val="00631F80"/>
    <w:rsid w:val="006334E6"/>
    <w:rsid w:val="0063400E"/>
    <w:rsid w:val="0063434B"/>
    <w:rsid w:val="00634A33"/>
    <w:rsid w:val="00635C26"/>
    <w:rsid w:val="00636FAB"/>
    <w:rsid w:val="0063707B"/>
    <w:rsid w:val="00641CB8"/>
    <w:rsid w:val="00641DF1"/>
    <w:rsid w:val="0064336C"/>
    <w:rsid w:val="00643658"/>
    <w:rsid w:val="00644995"/>
    <w:rsid w:val="00644B85"/>
    <w:rsid w:val="00645D28"/>
    <w:rsid w:val="00645E92"/>
    <w:rsid w:val="00646B2F"/>
    <w:rsid w:val="00647F62"/>
    <w:rsid w:val="00651457"/>
    <w:rsid w:val="00652685"/>
    <w:rsid w:val="006533C0"/>
    <w:rsid w:val="00655AF5"/>
    <w:rsid w:val="00656BB6"/>
    <w:rsid w:val="00657B3A"/>
    <w:rsid w:val="00660F2E"/>
    <w:rsid w:val="0066104F"/>
    <w:rsid w:val="006614BD"/>
    <w:rsid w:val="00661BA9"/>
    <w:rsid w:val="006635F0"/>
    <w:rsid w:val="006648F4"/>
    <w:rsid w:val="006652AE"/>
    <w:rsid w:val="00667599"/>
    <w:rsid w:val="00667673"/>
    <w:rsid w:val="006706B2"/>
    <w:rsid w:val="006723C8"/>
    <w:rsid w:val="006725E6"/>
    <w:rsid w:val="006758B1"/>
    <w:rsid w:val="00675ADD"/>
    <w:rsid w:val="00677628"/>
    <w:rsid w:val="006802C1"/>
    <w:rsid w:val="00681FC5"/>
    <w:rsid w:val="00682F32"/>
    <w:rsid w:val="00684DF0"/>
    <w:rsid w:val="00690CE8"/>
    <w:rsid w:val="006930B0"/>
    <w:rsid w:val="006937D2"/>
    <w:rsid w:val="006939CF"/>
    <w:rsid w:val="006942C7"/>
    <w:rsid w:val="00694451"/>
    <w:rsid w:val="0069596A"/>
    <w:rsid w:val="00695FA9"/>
    <w:rsid w:val="00696204"/>
    <w:rsid w:val="00697425"/>
    <w:rsid w:val="00697664"/>
    <w:rsid w:val="006A1513"/>
    <w:rsid w:val="006A1931"/>
    <w:rsid w:val="006A40DC"/>
    <w:rsid w:val="006A47F5"/>
    <w:rsid w:val="006A4FA6"/>
    <w:rsid w:val="006A51D7"/>
    <w:rsid w:val="006B0B2C"/>
    <w:rsid w:val="006B119F"/>
    <w:rsid w:val="006B3718"/>
    <w:rsid w:val="006B39DF"/>
    <w:rsid w:val="006B4301"/>
    <w:rsid w:val="006B54BB"/>
    <w:rsid w:val="006B6A87"/>
    <w:rsid w:val="006B756E"/>
    <w:rsid w:val="006B76FA"/>
    <w:rsid w:val="006C0108"/>
    <w:rsid w:val="006C20B7"/>
    <w:rsid w:val="006C2BF2"/>
    <w:rsid w:val="006C3022"/>
    <w:rsid w:val="006C6187"/>
    <w:rsid w:val="006C6934"/>
    <w:rsid w:val="006C7317"/>
    <w:rsid w:val="006C7EA5"/>
    <w:rsid w:val="006D056E"/>
    <w:rsid w:val="006D05F9"/>
    <w:rsid w:val="006D0C0E"/>
    <w:rsid w:val="006D1264"/>
    <w:rsid w:val="006D57AE"/>
    <w:rsid w:val="006D66F3"/>
    <w:rsid w:val="006D7782"/>
    <w:rsid w:val="006E1A8D"/>
    <w:rsid w:val="006E248B"/>
    <w:rsid w:val="006E2B43"/>
    <w:rsid w:val="006E3B5E"/>
    <w:rsid w:val="006E43CE"/>
    <w:rsid w:val="006E4DD8"/>
    <w:rsid w:val="006E5E8C"/>
    <w:rsid w:val="006E65CC"/>
    <w:rsid w:val="006E70A7"/>
    <w:rsid w:val="006E768B"/>
    <w:rsid w:val="006E7A4F"/>
    <w:rsid w:val="006F067B"/>
    <w:rsid w:val="006F2956"/>
    <w:rsid w:val="006F3E84"/>
    <w:rsid w:val="006F61D7"/>
    <w:rsid w:val="006F6B4A"/>
    <w:rsid w:val="0070097B"/>
    <w:rsid w:val="00705B83"/>
    <w:rsid w:val="00706241"/>
    <w:rsid w:val="007073EE"/>
    <w:rsid w:val="007104B4"/>
    <w:rsid w:val="00710624"/>
    <w:rsid w:val="0071327E"/>
    <w:rsid w:val="0071352E"/>
    <w:rsid w:val="007135C9"/>
    <w:rsid w:val="00713C1D"/>
    <w:rsid w:val="00713DD9"/>
    <w:rsid w:val="00714B95"/>
    <w:rsid w:val="00714C37"/>
    <w:rsid w:val="007161D2"/>
    <w:rsid w:val="00716F9D"/>
    <w:rsid w:val="00720F8A"/>
    <w:rsid w:val="00722B1A"/>
    <w:rsid w:val="007237BE"/>
    <w:rsid w:val="00724F58"/>
    <w:rsid w:val="007270DD"/>
    <w:rsid w:val="0072754C"/>
    <w:rsid w:val="00730630"/>
    <w:rsid w:val="00731731"/>
    <w:rsid w:val="00731FDA"/>
    <w:rsid w:val="00732CA1"/>
    <w:rsid w:val="00733332"/>
    <w:rsid w:val="00735540"/>
    <w:rsid w:val="00740146"/>
    <w:rsid w:val="00740191"/>
    <w:rsid w:val="007413FA"/>
    <w:rsid w:val="00741D0A"/>
    <w:rsid w:val="00742D7D"/>
    <w:rsid w:val="0074343E"/>
    <w:rsid w:val="00743CBC"/>
    <w:rsid w:val="00744545"/>
    <w:rsid w:val="007453D4"/>
    <w:rsid w:val="0074564E"/>
    <w:rsid w:val="00746B92"/>
    <w:rsid w:val="00746E59"/>
    <w:rsid w:val="00751945"/>
    <w:rsid w:val="00752B3D"/>
    <w:rsid w:val="00752E44"/>
    <w:rsid w:val="007536D2"/>
    <w:rsid w:val="00753A58"/>
    <w:rsid w:val="00753E81"/>
    <w:rsid w:val="00754235"/>
    <w:rsid w:val="00754354"/>
    <w:rsid w:val="00756130"/>
    <w:rsid w:val="00756695"/>
    <w:rsid w:val="00756773"/>
    <w:rsid w:val="00761245"/>
    <w:rsid w:val="00761251"/>
    <w:rsid w:val="00761895"/>
    <w:rsid w:val="0076401B"/>
    <w:rsid w:val="00765C0B"/>
    <w:rsid w:val="00770362"/>
    <w:rsid w:val="00770817"/>
    <w:rsid w:val="00771099"/>
    <w:rsid w:val="007710C3"/>
    <w:rsid w:val="007717B0"/>
    <w:rsid w:val="00772947"/>
    <w:rsid w:val="00773126"/>
    <w:rsid w:val="007736FF"/>
    <w:rsid w:val="00773716"/>
    <w:rsid w:val="00774E61"/>
    <w:rsid w:val="00776A35"/>
    <w:rsid w:val="0077796E"/>
    <w:rsid w:val="0077797D"/>
    <w:rsid w:val="00777E2B"/>
    <w:rsid w:val="0078304D"/>
    <w:rsid w:val="007846D7"/>
    <w:rsid w:val="007868BD"/>
    <w:rsid w:val="00786E31"/>
    <w:rsid w:val="00786FC3"/>
    <w:rsid w:val="00787C05"/>
    <w:rsid w:val="00787E61"/>
    <w:rsid w:val="00790503"/>
    <w:rsid w:val="00790674"/>
    <w:rsid w:val="0079090B"/>
    <w:rsid w:val="00791319"/>
    <w:rsid w:val="00791592"/>
    <w:rsid w:val="007933AE"/>
    <w:rsid w:val="00793BF1"/>
    <w:rsid w:val="00793F80"/>
    <w:rsid w:val="00795FE0"/>
    <w:rsid w:val="00797D87"/>
    <w:rsid w:val="007A082A"/>
    <w:rsid w:val="007A30A8"/>
    <w:rsid w:val="007A524F"/>
    <w:rsid w:val="007A5388"/>
    <w:rsid w:val="007A5F47"/>
    <w:rsid w:val="007A66D0"/>
    <w:rsid w:val="007A7D45"/>
    <w:rsid w:val="007B0D3B"/>
    <w:rsid w:val="007B1445"/>
    <w:rsid w:val="007B2055"/>
    <w:rsid w:val="007B2631"/>
    <w:rsid w:val="007B6857"/>
    <w:rsid w:val="007B72D9"/>
    <w:rsid w:val="007C0ABF"/>
    <w:rsid w:val="007C1DDB"/>
    <w:rsid w:val="007C2067"/>
    <w:rsid w:val="007C223C"/>
    <w:rsid w:val="007C2E9C"/>
    <w:rsid w:val="007C3EC2"/>
    <w:rsid w:val="007C4880"/>
    <w:rsid w:val="007C60D4"/>
    <w:rsid w:val="007C7BC1"/>
    <w:rsid w:val="007D0797"/>
    <w:rsid w:val="007D0F34"/>
    <w:rsid w:val="007D17E5"/>
    <w:rsid w:val="007D2F75"/>
    <w:rsid w:val="007D2FC8"/>
    <w:rsid w:val="007D3075"/>
    <w:rsid w:val="007D6BB2"/>
    <w:rsid w:val="007E15E0"/>
    <w:rsid w:val="007E37B8"/>
    <w:rsid w:val="007E4A73"/>
    <w:rsid w:val="007E4EFF"/>
    <w:rsid w:val="007E552C"/>
    <w:rsid w:val="007E5756"/>
    <w:rsid w:val="007E672F"/>
    <w:rsid w:val="007F1603"/>
    <w:rsid w:val="007F20F9"/>
    <w:rsid w:val="007F2D7A"/>
    <w:rsid w:val="007F3647"/>
    <w:rsid w:val="007F58C7"/>
    <w:rsid w:val="007F6CE5"/>
    <w:rsid w:val="007F72A7"/>
    <w:rsid w:val="00800366"/>
    <w:rsid w:val="00800B36"/>
    <w:rsid w:val="00801183"/>
    <w:rsid w:val="008013C0"/>
    <w:rsid w:val="00802B62"/>
    <w:rsid w:val="00802BA7"/>
    <w:rsid w:val="00803AD1"/>
    <w:rsid w:val="00805339"/>
    <w:rsid w:val="00806142"/>
    <w:rsid w:val="00806EAF"/>
    <w:rsid w:val="00811745"/>
    <w:rsid w:val="008125CB"/>
    <w:rsid w:val="00812EA5"/>
    <w:rsid w:val="00813BB4"/>
    <w:rsid w:val="008141BF"/>
    <w:rsid w:val="00815294"/>
    <w:rsid w:val="00816AFB"/>
    <w:rsid w:val="00816C7D"/>
    <w:rsid w:val="008210C3"/>
    <w:rsid w:val="00821C8F"/>
    <w:rsid w:val="00822890"/>
    <w:rsid w:val="00823567"/>
    <w:rsid w:val="00826B5A"/>
    <w:rsid w:val="0083281A"/>
    <w:rsid w:val="00832FB7"/>
    <w:rsid w:val="00833CE3"/>
    <w:rsid w:val="00834EC5"/>
    <w:rsid w:val="008352AB"/>
    <w:rsid w:val="008357DC"/>
    <w:rsid w:val="00835EF8"/>
    <w:rsid w:val="00836C00"/>
    <w:rsid w:val="00836D41"/>
    <w:rsid w:val="00837590"/>
    <w:rsid w:val="00840909"/>
    <w:rsid w:val="00842108"/>
    <w:rsid w:val="00842119"/>
    <w:rsid w:val="008422AC"/>
    <w:rsid w:val="008423C1"/>
    <w:rsid w:val="00842D75"/>
    <w:rsid w:val="00844D1D"/>
    <w:rsid w:val="00845F3A"/>
    <w:rsid w:val="0085043B"/>
    <w:rsid w:val="00851179"/>
    <w:rsid w:val="00851396"/>
    <w:rsid w:val="00853212"/>
    <w:rsid w:val="00854194"/>
    <w:rsid w:val="00856C44"/>
    <w:rsid w:val="00856F6F"/>
    <w:rsid w:val="00857CD6"/>
    <w:rsid w:val="00860E56"/>
    <w:rsid w:val="008617F4"/>
    <w:rsid w:val="00861C89"/>
    <w:rsid w:val="00862660"/>
    <w:rsid w:val="00863923"/>
    <w:rsid w:val="00864D87"/>
    <w:rsid w:val="00865C2D"/>
    <w:rsid w:val="00866429"/>
    <w:rsid w:val="00866B6F"/>
    <w:rsid w:val="00867A58"/>
    <w:rsid w:val="0087049F"/>
    <w:rsid w:val="00870AE3"/>
    <w:rsid w:val="00870B5F"/>
    <w:rsid w:val="00870EF2"/>
    <w:rsid w:val="0087125C"/>
    <w:rsid w:val="0087309F"/>
    <w:rsid w:val="00874F1F"/>
    <w:rsid w:val="00875823"/>
    <w:rsid w:val="00876559"/>
    <w:rsid w:val="00877603"/>
    <w:rsid w:val="00880B3E"/>
    <w:rsid w:val="00880BA6"/>
    <w:rsid w:val="00883BDE"/>
    <w:rsid w:val="008843C8"/>
    <w:rsid w:val="0088654E"/>
    <w:rsid w:val="00886FE4"/>
    <w:rsid w:val="00887FBE"/>
    <w:rsid w:val="00890B59"/>
    <w:rsid w:val="00891B6B"/>
    <w:rsid w:val="00892924"/>
    <w:rsid w:val="00892D1E"/>
    <w:rsid w:val="0089355A"/>
    <w:rsid w:val="00893F06"/>
    <w:rsid w:val="008949AA"/>
    <w:rsid w:val="0089798D"/>
    <w:rsid w:val="008A1C3E"/>
    <w:rsid w:val="008A2CB1"/>
    <w:rsid w:val="008A5C88"/>
    <w:rsid w:val="008A5E1C"/>
    <w:rsid w:val="008A6128"/>
    <w:rsid w:val="008B242F"/>
    <w:rsid w:val="008B33EB"/>
    <w:rsid w:val="008B42D0"/>
    <w:rsid w:val="008B4404"/>
    <w:rsid w:val="008B460E"/>
    <w:rsid w:val="008B46E1"/>
    <w:rsid w:val="008B59A9"/>
    <w:rsid w:val="008B6323"/>
    <w:rsid w:val="008B734C"/>
    <w:rsid w:val="008B7972"/>
    <w:rsid w:val="008B7D41"/>
    <w:rsid w:val="008B7D80"/>
    <w:rsid w:val="008C0F60"/>
    <w:rsid w:val="008C1782"/>
    <w:rsid w:val="008C3E03"/>
    <w:rsid w:val="008C413F"/>
    <w:rsid w:val="008C41BF"/>
    <w:rsid w:val="008C6843"/>
    <w:rsid w:val="008C7579"/>
    <w:rsid w:val="008C782C"/>
    <w:rsid w:val="008D029F"/>
    <w:rsid w:val="008D3621"/>
    <w:rsid w:val="008D6CB1"/>
    <w:rsid w:val="008E0F19"/>
    <w:rsid w:val="008E124D"/>
    <w:rsid w:val="008E184E"/>
    <w:rsid w:val="008E26E7"/>
    <w:rsid w:val="008E346B"/>
    <w:rsid w:val="008E4867"/>
    <w:rsid w:val="008E4DB5"/>
    <w:rsid w:val="008E61BE"/>
    <w:rsid w:val="008E68D7"/>
    <w:rsid w:val="008E7564"/>
    <w:rsid w:val="008E758D"/>
    <w:rsid w:val="008F01E6"/>
    <w:rsid w:val="008F3881"/>
    <w:rsid w:val="008F4BC2"/>
    <w:rsid w:val="008F624A"/>
    <w:rsid w:val="008F6657"/>
    <w:rsid w:val="0090101E"/>
    <w:rsid w:val="00903989"/>
    <w:rsid w:val="009041E5"/>
    <w:rsid w:val="009066A3"/>
    <w:rsid w:val="009072B3"/>
    <w:rsid w:val="009076C4"/>
    <w:rsid w:val="00910B1F"/>
    <w:rsid w:val="0091189B"/>
    <w:rsid w:val="00912B5D"/>
    <w:rsid w:val="00913AEE"/>
    <w:rsid w:val="009143DD"/>
    <w:rsid w:val="0091584D"/>
    <w:rsid w:val="00916D40"/>
    <w:rsid w:val="009214FB"/>
    <w:rsid w:val="009238E1"/>
    <w:rsid w:val="00923D3B"/>
    <w:rsid w:val="009247CA"/>
    <w:rsid w:val="009247E9"/>
    <w:rsid w:val="009252B5"/>
    <w:rsid w:val="00925934"/>
    <w:rsid w:val="009263A5"/>
    <w:rsid w:val="00927330"/>
    <w:rsid w:val="00930810"/>
    <w:rsid w:val="00933506"/>
    <w:rsid w:val="00933C74"/>
    <w:rsid w:val="00933D08"/>
    <w:rsid w:val="0094139D"/>
    <w:rsid w:val="009433DD"/>
    <w:rsid w:val="00945288"/>
    <w:rsid w:val="0094687F"/>
    <w:rsid w:val="00946C4A"/>
    <w:rsid w:val="009470B5"/>
    <w:rsid w:val="009512C4"/>
    <w:rsid w:val="00954321"/>
    <w:rsid w:val="00954876"/>
    <w:rsid w:val="00954943"/>
    <w:rsid w:val="00954EDD"/>
    <w:rsid w:val="00955174"/>
    <w:rsid w:val="009551BD"/>
    <w:rsid w:val="00955225"/>
    <w:rsid w:val="00956009"/>
    <w:rsid w:val="00960A72"/>
    <w:rsid w:val="00961171"/>
    <w:rsid w:val="00962568"/>
    <w:rsid w:val="0096395A"/>
    <w:rsid w:val="0096666D"/>
    <w:rsid w:val="0097052C"/>
    <w:rsid w:val="0097079B"/>
    <w:rsid w:val="00970981"/>
    <w:rsid w:val="009733C2"/>
    <w:rsid w:val="009747CE"/>
    <w:rsid w:val="00974DE9"/>
    <w:rsid w:val="0097617C"/>
    <w:rsid w:val="00981976"/>
    <w:rsid w:val="00981A4B"/>
    <w:rsid w:val="00982101"/>
    <w:rsid w:val="00982635"/>
    <w:rsid w:val="00982F19"/>
    <w:rsid w:val="00983741"/>
    <w:rsid w:val="00983E5E"/>
    <w:rsid w:val="00983F5B"/>
    <w:rsid w:val="00983FE5"/>
    <w:rsid w:val="00984267"/>
    <w:rsid w:val="00984268"/>
    <w:rsid w:val="00986EF2"/>
    <w:rsid w:val="00990CBC"/>
    <w:rsid w:val="009936C4"/>
    <w:rsid w:val="00994151"/>
    <w:rsid w:val="0099590E"/>
    <w:rsid w:val="00997A86"/>
    <w:rsid w:val="009A0180"/>
    <w:rsid w:val="009A053D"/>
    <w:rsid w:val="009A0729"/>
    <w:rsid w:val="009A29C3"/>
    <w:rsid w:val="009A5AA1"/>
    <w:rsid w:val="009A5CF4"/>
    <w:rsid w:val="009A5FEA"/>
    <w:rsid w:val="009A6DB0"/>
    <w:rsid w:val="009A6ED6"/>
    <w:rsid w:val="009B2421"/>
    <w:rsid w:val="009B48A1"/>
    <w:rsid w:val="009B4C6F"/>
    <w:rsid w:val="009B688A"/>
    <w:rsid w:val="009B796F"/>
    <w:rsid w:val="009C0A18"/>
    <w:rsid w:val="009C13BA"/>
    <w:rsid w:val="009C2BCC"/>
    <w:rsid w:val="009C2C25"/>
    <w:rsid w:val="009C2C52"/>
    <w:rsid w:val="009C315C"/>
    <w:rsid w:val="009C375E"/>
    <w:rsid w:val="009C4D42"/>
    <w:rsid w:val="009C5B03"/>
    <w:rsid w:val="009C5D3A"/>
    <w:rsid w:val="009C69E3"/>
    <w:rsid w:val="009C7109"/>
    <w:rsid w:val="009C733E"/>
    <w:rsid w:val="009D146F"/>
    <w:rsid w:val="009D2000"/>
    <w:rsid w:val="009D2F24"/>
    <w:rsid w:val="009D4409"/>
    <w:rsid w:val="009D491D"/>
    <w:rsid w:val="009D49A9"/>
    <w:rsid w:val="009D59F5"/>
    <w:rsid w:val="009D700D"/>
    <w:rsid w:val="009D7519"/>
    <w:rsid w:val="009E2FF5"/>
    <w:rsid w:val="009E3B2E"/>
    <w:rsid w:val="009E4210"/>
    <w:rsid w:val="009E4969"/>
    <w:rsid w:val="009E4A6F"/>
    <w:rsid w:val="009E588A"/>
    <w:rsid w:val="009E5D6A"/>
    <w:rsid w:val="009E6187"/>
    <w:rsid w:val="009E6352"/>
    <w:rsid w:val="009F0D43"/>
    <w:rsid w:val="009F1082"/>
    <w:rsid w:val="009F19DC"/>
    <w:rsid w:val="009F2794"/>
    <w:rsid w:val="009F30ED"/>
    <w:rsid w:val="009F3C85"/>
    <w:rsid w:val="009F3CC3"/>
    <w:rsid w:val="009F46BB"/>
    <w:rsid w:val="009F65B4"/>
    <w:rsid w:val="009F7DB7"/>
    <w:rsid w:val="00A01DC5"/>
    <w:rsid w:val="00A02DEF"/>
    <w:rsid w:val="00A04744"/>
    <w:rsid w:val="00A05DDC"/>
    <w:rsid w:val="00A06727"/>
    <w:rsid w:val="00A06E80"/>
    <w:rsid w:val="00A07043"/>
    <w:rsid w:val="00A0765A"/>
    <w:rsid w:val="00A10645"/>
    <w:rsid w:val="00A10FA0"/>
    <w:rsid w:val="00A12A3B"/>
    <w:rsid w:val="00A134AB"/>
    <w:rsid w:val="00A1428D"/>
    <w:rsid w:val="00A1462F"/>
    <w:rsid w:val="00A14B43"/>
    <w:rsid w:val="00A15488"/>
    <w:rsid w:val="00A17544"/>
    <w:rsid w:val="00A17B21"/>
    <w:rsid w:val="00A17B79"/>
    <w:rsid w:val="00A205AB"/>
    <w:rsid w:val="00A208C0"/>
    <w:rsid w:val="00A21B1A"/>
    <w:rsid w:val="00A21D96"/>
    <w:rsid w:val="00A22864"/>
    <w:rsid w:val="00A24F7C"/>
    <w:rsid w:val="00A259C7"/>
    <w:rsid w:val="00A26B41"/>
    <w:rsid w:val="00A3094E"/>
    <w:rsid w:val="00A31639"/>
    <w:rsid w:val="00A3368F"/>
    <w:rsid w:val="00A33915"/>
    <w:rsid w:val="00A33A10"/>
    <w:rsid w:val="00A36997"/>
    <w:rsid w:val="00A36A93"/>
    <w:rsid w:val="00A37302"/>
    <w:rsid w:val="00A41803"/>
    <w:rsid w:val="00A4256A"/>
    <w:rsid w:val="00A42DC0"/>
    <w:rsid w:val="00A42E2E"/>
    <w:rsid w:val="00A44118"/>
    <w:rsid w:val="00A453C2"/>
    <w:rsid w:val="00A461BB"/>
    <w:rsid w:val="00A46CDA"/>
    <w:rsid w:val="00A47102"/>
    <w:rsid w:val="00A4750B"/>
    <w:rsid w:val="00A47F00"/>
    <w:rsid w:val="00A507EF"/>
    <w:rsid w:val="00A509FC"/>
    <w:rsid w:val="00A5171C"/>
    <w:rsid w:val="00A518CE"/>
    <w:rsid w:val="00A5333F"/>
    <w:rsid w:val="00A53FE4"/>
    <w:rsid w:val="00A6055F"/>
    <w:rsid w:val="00A608B4"/>
    <w:rsid w:val="00A61581"/>
    <w:rsid w:val="00A6399F"/>
    <w:rsid w:val="00A647C3"/>
    <w:rsid w:val="00A667F1"/>
    <w:rsid w:val="00A67463"/>
    <w:rsid w:val="00A674CB"/>
    <w:rsid w:val="00A67569"/>
    <w:rsid w:val="00A72401"/>
    <w:rsid w:val="00A72E3A"/>
    <w:rsid w:val="00A74CF3"/>
    <w:rsid w:val="00A75AD5"/>
    <w:rsid w:val="00A8006D"/>
    <w:rsid w:val="00A8184B"/>
    <w:rsid w:val="00A82E16"/>
    <w:rsid w:val="00A8302A"/>
    <w:rsid w:val="00A84BA0"/>
    <w:rsid w:val="00A86C97"/>
    <w:rsid w:val="00A90CA1"/>
    <w:rsid w:val="00A92466"/>
    <w:rsid w:val="00A9283B"/>
    <w:rsid w:val="00A92E2A"/>
    <w:rsid w:val="00A93AB8"/>
    <w:rsid w:val="00A93BE4"/>
    <w:rsid w:val="00A94006"/>
    <w:rsid w:val="00A9405A"/>
    <w:rsid w:val="00A941C6"/>
    <w:rsid w:val="00AA0000"/>
    <w:rsid w:val="00AA0BF5"/>
    <w:rsid w:val="00AA3D76"/>
    <w:rsid w:val="00AA3FE4"/>
    <w:rsid w:val="00AA4E34"/>
    <w:rsid w:val="00AA54CF"/>
    <w:rsid w:val="00AA63EB"/>
    <w:rsid w:val="00AB0D22"/>
    <w:rsid w:val="00AB2D4B"/>
    <w:rsid w:val="00AB3EFC"/>
    <w:rsid w:val="00AB4C00"/>
    <w:rsid w:val="00AB56B0"/>
    <w:rsid w:val="00AB5778"/>
    <w:rsid w:val="00AC1CCE"/>
    <w:rsid w:val="00AC2842"/>
    <w:rsid w:val="00AC3BCC"/>
    <w:rsid w:val="00AC54A2"/>
    <w:rsid w:val="00AC7561"/>
    <w:rsid w:val="00AC7D3F"/>
    <w:rsid w:val="00AD2DEC"/>
    <w:rsid w:val="00AD2F4A"/>
    <w:rsid w:val="00AD3D0C"/>
    <w:rsid w:val="00AD4EB0"/>
    <w:rsid w:val="00AD663B"/>
    <w:rsid w:val="00AD6C59"/>
    <w:rsid w:val="00AE0417"/>
    <w:rsid w:val="00AE0FDC"/>
    <w:rsid w:val="00AE16CB"/>
    <w:rsid w:val="00AE242A"/>
    <w:rsid w:val="00AE2FAE"/>
    <w:rsid w:val="00AE425F"/>
    <w:rsid w:val="00AE5555"/>
    <w:rsid w:val="00AE57F0"/>
    <w:rsid w:val="00AE5BFA"/>
    <w:rsid w:val="00AE5C1A"/>
    <w:rsid w:val="00AE646F"/>
    <w:rsid w:val="00AE64D1"/>
    <w:rsid w:val="00AE7330"/>
    <w:rsid w:val="00AF318B"/>
    <w:rsid w:val="00AF3648"/>
    <w:rsid w:val="00AF494D"/>
    <w:rsid w:val="00AF4E48"/>
    <w:rsid w:val="00AF5C58"/>
    <w:rsid w:val="00AF6380"/>
    <w:rsid w:val="00AF6B51"/>
    <w:rsid w:val="00B006F4"/>
    <w:rsid w:val="00B00F67"/>
    <w:rsid w:val="00B01767"/>
    <w:rsid w:val="00B031A0"/>
    <w:rsid w:val="00B04923"/>
    <w:rsid w:val="00B052A8"/>
    <w:rsid w:val="00B054B6"/>
    <w:rsid w:val="00B05AB5"/>
    <w:rsid w:val="00B0688E"/>
    <w:rsid w:val="00B07358"/>
    <w:rsid w:val="00B108AD"/>
    <w:rsid w:val="00B10E4E"/>
    <w:rsid w:val="00B145FD"/>
    <w:rsid w:val="00B14A51"/>
    <w:rsid w:val="00B156F0"/>
    <w:rsid w:val="00B22988"/>
    <w:rsid w:val="00B23811"/>
    <w:rsid w:val="00B24D3B"/>
    <w:rsid w:val="00B25897"/>
    <w:rsid w:val="00B27966"/>
    <w:rsid w:val="00B3155F"/>
    <w:rsid w:val="00B3221E"/>
    <w:rsid w:val="00B3368E"/>
    <w:rsid w:val="00B34DF7"/>
    <w:rsid w:val="00B34E0B"/>
    <w:rsid w:val="00B351B5"/>
    <w:rsid w:val="00B35A3D"/>
    <w:rsid w:val="00B41243"/>
    <w:rsid w:val="00B41928"/>
    <w:rsid w:val="00B421B3"/>
    <w:rsid w:val="00B42E97"/>
    <w:rsid w:val="00B43C38"/>
    <w:rsid w:val="00B467D4"/>
    <w:rsid w:val="00B47A1B"/>
    <w:rsid w:val="00B522EA"/>
    <w:rsid w:val="00B532A8"/>
    <w:rsid w:val="00B53D1A"/>
    <w:rsid w:val="00B551E1"/>
    <w:rsid w:val="00B55BC9"/>
    <w:rsid w:val="00B56774"/>
    <w:rsid w:val="00B56BCC"/>
    <w:rsid w:val="00B573D3"/>
    <w:rsid w:val="00B57D06"/>
    <w:rsid w:val="00B6058A"/>
    <w:rsid w:val="00B61D04"/>
    <w:rsid w:val="00B647EA"/>
    <w:rsid w:val="00B6492D"/>
    <w:rsid w:val="00B65282"/>
    <w:rsid w:val="00B653ED"/>
    <w:rsid w:val="00B6559A"/>
    <w:rsid w:val="00B662A9"/>
    <w:rsid w:val="00B703A3"/>
    <w:rsid w:val="00B704D3"/>
    <w:rsid w:val="00B71F94"/>
    <w:rsid w:val="00B7210D"/>
    <w:rsid w:val="00B72115"/>
    <w:rsid w:val="00B72EF2"/>
    <w:rsid w:val="00B731BB"/>
    <w:rsid w:val="00B73C2A"/>
    <w:rsid w:val="00B73F63"/>
    <w:rsid w:val="00B75B85"/>
    <w:rsid w:val="00B803E2"/>
    <w:rsid w:val="00B803E6"/>
    <w:rsid w:val="00B82179"/>
    <w:rsid w:val="00B82938"/>
    <w:rsid w:val="00B868BE"/>
    <w:rsid w:val="00B9084C"/>
    <w:rsid w:val="00B90FDE"/>
    <w:rsid w:val="00B93333"/>
    <w:rsid w:val="00B952E6"/>
    <w:rsid w:val="00B9595C"/>
    <w:rsid w:val="00B95D2E"/>
    <w:rsid w:val="00B97342"/>
    <w:rsid w:val="00BA0804"/>
    <w:rsid w:val="00BA2557"/>
    <w:rsid w:val="00BA3F8D"/>
    <w:rsid w:val="00BA4AEB"/>
    <w:rsid w:val="00BA4B22"/>
    <w:rsid w:val="00BA4E21"/>
    <w:rsid w:val="00BA5605"/>
    <w:rsid w:val="00BB0729"/>
    <w:rsid w:val="00BB0CE9"/>
    <w:rsid w:val="00BB0E77"/>
    <w:rsid w:val="00BB103A"/>
    <w:rsid w:val="00BB1F2F"/>
    <w:rsid w:val="00BB2E73"/>
    <w:rsid w:val="00BB36BD"/>
    <w:rsid w:val="00BB3AC8"/>
    <w:rsid w:val="00BB3F45"/>
    <w:rsid w:val="00BB49DB"/>
    <w:rsid w:val="00BB4FCA"/>
    <w:rsid w:val="00BB63D3"/>
    <w:rsid w:val="00BB70FF"/>
    <w:rsid w:val="00BB752A"/>
    <w:rsid w:val="00BC0204"/>
    <w:rsid w:val="00BC03AD"/>
    <w:rsid w:val="00BC067D"/>
    <w:rsid w:val="00BC0C79"/>
    <w:rsid w:val="00BC15AB"/>
    <w:rsid w:val="00BC3956"/>
    <w:rsid w:val="00BC3A9D"/>
    <w:rsid w:val="00BC4E91"/>
    <w:rsid w:val="00BC737D"/>
    <w:rsid w:val="00BD4E9B"/>
    <w:rsid w:val="00BE11B5"/>
    <w:rsid w:val="00BE124F"/>
    <w:rsid w:val="00BE3273"/>
    <w:rsid w:val="00BE4C1C"/>
    <w:rsid w:val="00BE6C64"/>
    <w:rsid w:val="00BE6CF4"/>
    <w:rsid w:val="00BE6FF7"/>
    <w:rsid w:val="00BE791D"/>
    <w:rsid w:val="00BE7AE9"/>
    <w:rsid w:val="00BE7CDC"/>
    <w:rsid w:val="00BF0183"/>
    <w:rsid w:val="00BF06DA"/>
    <w:rsid w:val="00BF2153"/>
    <w:rsid w:val="00BF3313"/>
    <w:rsid w:val="00BF5A5F"/>
    <w:rsid w:val="00BF72AE"/>
    <w:rsid w:val="00BF79BA"/>
    <w:rsid w:val="00C00086"/>
    <w:rsid w:val="00C00DEC"/>
    <w:rsid w:val="00C02467"/>
    <w:rsid w:val="00C04048"/>
    <w:rsid w:val="00C051C7"/>
    <w:rsid w:val="00C055EA"/>
    <w:rsid w:val="00C059BB"/>
    <w:rsid w:val="00C05B7A"/>
    <w:rsid w:val="00C06C3C"/>
    <w:rsid w:val="00C079D6"/>
    <w:rsid w:val="00C128AF"/>
    <w:rsid w:val="00C13C0F"/>
    <w:rsid w:val="00C14126"/>
    <w:rsid w:val="00C150A3"/>
    <w:rsid w:val="00C15D07"/>
    <w:rsid w:val="00C16712"/>
    <w:rsid w:val="00C1722F"/>
    <w:rsid w:val="00C175D5"/>
    <w:rsid w:val="00C1777B"/>
    <w:rsid w:val="00C17E15"/>
    <w:rsid w:val="00C21014"/>
    <w:rsid w:val="00C25D7F"/>
    <w:rsid w:val="00C273F2"/>
    <w:rsid w:val="00C31024"/>
    <w:rsid w:val="00C31F35"/>
    <w:rsid w:val="00C32798"/>
    <w:rsid w:val="00C34B63"/>
    <w:rsid w:val="00C357B7"/>
    <w:rsid w:val="00C37449"/>
    <w:rsid w:val="00C37C7F"/>
    <w:rsid w:val="00C37D79"/>
    <w:rsid w:val="00C41344"/>
    <w:rsid w:val="00C4230D"/>
    <w:rsid w:val="00C425B6"/>
    <w:rsid w:val="00C43243"/>
    <w:rsid w:val="00C43E87"/>
    <w:rsid w:val="00C442A1"/>
    <w:rsid w:val="00C4647B"/>
    <w:rsid w:val="00C477FB"/>
    <w:rsid w:val="00C506BE"/>
    <w:rsid w:val="00C50B9F"/>
    <w:rsid w:val="00C53BAC"/>
    <w:rsid w:val="00C551D5"/>
    <w:rsid w:val="00C56314"/>
    <w:rsid w:val="00C56DDE"/>
    <w:rsid w:val="00C57069"/>
    <w:rsid w:val="00C61480"/>
    <w:rsid w:val="00C61FFC"/>
    <w:rsid w:val="00C6259D"/>
    <w:rsid w:val="00C6398D"/>
    <w:rsid w:val="00C63AE6"/>
    <w:rsid w:val="00C64717"/>
    <w:rsid w:val="00C663E5"/>
    <w:rsid w:val="00C6758B"/>
    <w:rsid w:val="00C70A60"/>
    <w:rsid w:val="00C74200"/>
    <w:rsid w:val="00C744DA"/>
    <w:rsid w:val="00C74F1A"/>
    <w:rsid w:val="00C75DCC"/>
    <w:rsid w:val="00C76264"/>
    <w:rsid w:val="00C77000"/>
    <w:rsid w:val="00C77E43"/>
    <w:rsid w:val="00C81D6A"/>
    <w:rsid w:val="00C84107"/>
    <w:rsid w:val="00C853C3"/>
    <w:rsid w:val="00C854F8"/>
    <w:rsid w:val="00C866A0"/>
    <w:rsid w:val="00C869EF"/>
    <w:rsid w:val="00C90011"/>
    <w:rsid w:val="00C917D9"/>
    <w:rsid w:val="00C934FB"/>
    <w:rsid w:val="00C93714"/>
    <w:rsid w:val="00C94E2D"/>
    <w:rsid w:val="00C94F78"/>
    <w:rsid w:val="00C950F2"/>
    <w:rsid w:val="00CA03DC"/>
    <w:rsid w:val="00CA1C3E"/>
    <w:rsid w:val="00CA1EA0"/>
    <w:rsid w:val="00CA3B91"/>
    <w:rsid w:val="00CA50FB"/>
    <w:rsid w:val="00CB476B"/>
    <w:rsid w:val="00CB5332"/>
    <w:rsid w:val="00CB565D"/>
    <w:rsid w:val="00CB5998"/>
    <w:rsid w:val="00CB776D"/>
    <w:rsid w:val="00CC10CB"/>
    <w:rsid w:val="00CC10D1"/>
    <w:rsid w:val="00CC1CE2"/>
    <w:rsid w:val="00CC21CE"/>
    <w:rsid w:val="00CC2912"/>
    <w:rsid w:val="00CC353B"/>
    <w:rsid w:val="00CC5539"/>
    <w:rsid w:val="00CC6309"/>
    <w:rsid w:val="00CC63A5"/>
    <w:rsid w:val="00CC646D"/>
    <w:rsid w:val="00CD048A"/>
    <w:rsid w:val="00CD25F1"/>
    <w:rsid w:val="00CD2EFD"/>
    <w:rsid w:val="00CD3446"/>
    <w:rsid w:val="00CD3853"/>
    <w:rsid w:val="00CD576E"/>
    <w:rsid w:val="00CD62A6"/>
    <w:rsid w:val="00CD6C13"/>
    <w:rsid w:val="00CD7B12"/>
    <w:rsid w:val="00CE02DD"/>
    <w:rsid w:val="00CE0457"/>
    <w:rsid w:val="00CE246D"/>
    <w:rsid w:val="00CE5DFE"/>
    <w:rsid w:val="00CF288A"/>
    <w:rsid w:val="00CF28AF"/>
    <w:rsid w:val="00CF4BD6"/>
    <w:rsid w:val="00CF5FD7"/>
    <w:rsid w:val="00CF6297"/>
    <w:rsid w:val="00D02B3A"/>
    <w:rsid w:val="00D02FC5"/>
    <w:rsid w:val="00D03BA8"/>
    <w:rsid w:val="00D05737"/>
    <w:rsid w:val="00D06507"/>
    <w:rsid w:val="00D065BE"/>
    <w:rsid w:val="00D068DD"/>
    <w:rsid w:val="00D07497"/>
    <w:rsid w:val="00D11F14"/>
    <w:rsid w:val="00D120E9"/>
    <w:rsid w:val="00D13898"/>
    <w:rsid w:val="00D1541A"/>
    <w:rsid w:val="00D17312"/>
    <w:rsid w:val="00D23882"/>
    <w:rsid w:val="00D26A2C"/>
    <w:rsid w:val="00D30EB0"/>
    <w:rsid w:val="00D31763"/>
    <w:rsid w:val="00D31EE2"/>
    <w:rsid w:val="00D3212D"/>
    <w:rsid w:val="00D32490"/>
    <w:rsid w:val="00D3262B"/>
    <w:rsid w:val="00D32E76"/>
    <w:rsid w:val="00D338BD"/>
    <w:rsid w:val="00D34062"/>
    <w:rsid w:val="00D359A1"/>
    <w:rsid w:val="00D36464"/>
    <w:rsid w:val="00D36A25"/>
    <w:rsid w:val="00D3720D"/>
    <w:rsid w:val="00D37B8F"/>
    <w:rsid w:val="00D410F3"/>
    <w:rsid w:val="00D4206A"/>
    <w:rsid w:val="00D436E9"/>
    <w:rsid w:val="00D44172"/>
    <w:rsid w:val="00D441CB"/>
    <w:rsid w:val="00D44D72"/>
    <w:rsid w:val="00D450B7"/>
    <w:rsid w:val="00D47493"/>
    <w:rsid w:val="00D47AD9"/>
    <w:rsid w:val="00D50756"/>
    <w:rsid w:val="00D51052"/>
    <w:rsid w:val="00D521BA"/>
    <w:rsid w:val="00D5500F"/>
    <w:rsid w:val="00D579CD"/>
    <w:rsid w:val="00D63807"/>
    <w:rsid w:val="00D6558F"/>
    <w:rsid w:val="00D70306"/>
    <w:rsid w:val="00D71209"/>
    <w:rsid w:val="00D7201A"/>
    <w:rsid w:val="00D72518"/>
    <w:rsid w:val="00D72EB9"/>
    <w:rsid w:val="00D73289"/>
    <w:rsid w:val="00D74E29"/>
    <w:rsid w:val="00D758A8"/>
    <w:rsid w:val="00D76A3E"/>
    <w:rsid w:val="00D76F8F"/>
    <w:rsid w:val="00D80397"/>
    <w:rsid w:val="00D80C94"/>
    <w:rsid w:val="00D81281"/>
    <w:rsid w:val="00D83252"/>
    <w:rsid w:val="00D838EA"/>
    <w:rsid w:val="00D8458C"/>
    <w:rsid w:val="00D90BAA"/>
    <w:rsid w:val="00D91479"/>
    <w:rsid w:val="00D918BA"/>
    <w:rsid w:val="00D9202E"/>
    <w:rsid w:val="00D921FA"/>
    <w:rsid w:val="00D927A1"/>
    <w:rsid w:val="00D9301D"/>
    <w:rsid w:val="00D9529F"/>
    <w:rsid w:val="00D96F44"/>
    <w:rsid w:val="00D97788"/>
    <w:rsid w:val="00DA262D"/>
    <w:rsid w:val="00DA397A"/>
    <w:rsid w:val="00DA4161"/>
    <w:rsid w:val="00DA4897"/>
    <w:rsid w:val="00DA4BE5"/>
    <w:rsid w:val="00DA4DB8"/>
    <w:rsid w:val="00DA54A0"/>
    <w:rsid w:val="00DA6DB8"/>
    <w:rsid w:val="00DB01A1"/>
    <w:rsid w:val="00DB0E40"/>
    <w:rsid w:val="00DB1B23"/>
    <w:rsid w:val="00DB1C10"/>
    <w:rsid w:val="00DB3150"/>
    <w:rsid w:val="00DB3219"/>
    <w:rsid w:val="00DB4089"/>
    <w:rsid w:val="00DB6447"/>
    <w:rsid w:val="00DB6906"/>
    <w:rsid w:val="00DB74C3"/>
    <w:rsid w:val="00DB7A70"/>
    <w:rsid w:val="00DC0189"/>
    <w:rsid w:val="00DC01FA"/>
    <w:rsid w:val="00DC1855"/>
    <w:rsid w:val="00DC28AD"/>
    <w:rsid w:val="00DC40BF"/>
    <w:rsid w:val="00DC43FD"/>
    <w:rsid w:val="00DC47B5"/>
    <w:rsid w:val="00DC69F4"/>
    <w:rsid w:val="00DD0B4E"/>
    <w:rsid w:val="00DD25B8"/>
    <w:rsid w:val="00DD2D26"/>
    <w:rsid w:val="00DD44CC"/>
    <w:rsid w:val="00DD6BB0"/>
    <w:rsid w:val="00DE09E1"/>
    <w:rsid w:val="00DE0AB4"/>
    <w:rsid w:val="00DE1BED"/>
    <w:rsid w:val="00DE1CAB"/>
    <w:rsid w:val="00DE25EA"/>
    <w:rsid w:val="00DE47DC"/>
    <w:rsid w:val="00DE52AA"/>
    <w:rsid w:val="00DE77FF"/>
    <w:rsid w:val="00DE7CFA"/>
    <w:rsid w:val="00DF05A2"/>
    <w:rsid w:val="00DF11FF"/>
    <w:rsid w:val="00DF1D43"/>
    <w:rsid w:val="00DF3161"/>
    <w:rsid w:val="00DF3165"/>
    <w:rsid w:val="00DF377D"/>
    <w:rsid w:val="00DF42BD"/>
    <w:rsid w:val="00DF4D3D"/>
    <w:rsid w:val="00DF4E5D"/>
    <w:rsid w:val="00DF58DF"/>
    <w:rsid w:val="00DF5ABC"/>
    <w:rsid w:val="00DF68B9"/>
    <w:rsid w:val="00DF6B71"/>
    <w:rsid w:val="00DF75D6"/>
    <w:rsid w:val="00DF7932"/>
    <w:rsid w:val="00E00056"/>
    <w:rsid w:val="00E00BED"/>
    <w:rsid w:val="00E010E6"/>
    <w:rsid w:val="00E028E2"/>
    <w:rsid w:val="00E02E9B"/>
    <w:rsid w:val="00E031FD"/>
    <w:rsid w:val="00E03538"/>
    <w:rsid w:val="00E0419B"/>
    <w:rsid w:val="00E100B3"/>
    <w:rsid w:val="00E1392A"/>
    <w:rsid w:val="00E14D80"/>
    <w:rsid w:val="00E167D4"/>
    <w:rsid w:val="00E16E76"/>
    <w:rsid w:val="00E20D92"/>
    <w:rsid w:val="00E229B6"/>
    <w:rsid w:val="00E236AD"/>
    <w:rsid w:val="00E24B05"/>
    <w:rsid w:val="00E26AE0"/>
    <w:rsid w:val="00E271CB"/>
    <w:rsid w:val="00E30945"/>
    <w:rsid w:val="00E312E2"/>
    <w:rsid w:val="00E31809"/>
    <w:rsid w:val="00E33143"/>
    <w:rsid w:val="00E359CC"/>
    <w:rsid w:val="00E35D38"/>
    <w:rsid w:val="00E368CB"/>
    <w:rsid w:val="00E3769C"/>
    <w:rsid w:val="00E407C1"/>
    <w:rsid w:val="00E40CD4"/>
    <w:rsid w:val="00E41015"/>
    <w:rsid w:val="00E4243D"/>
    <w:rsid w:val="00E426E6"/>
    <w:rsid w:val="00E42EFF"/>
    <w:rsid w:val="00E43C75"/>
    <w:rsid w:val="00E43CD6"/>
    <w:rsid w:val="00E43D1D"/>
    <w:rsid w:val="00E44290"/>
    <w:rsid w:val="00E443FA"/>
    <w:rsid w:val="00E45777"/>
    <w:rsid w:val="00E46543"/>
    <w:rsid w:val="00E50F08"/>
    <w:rsid w:val="00E51067"/>
    <w:rsid w:val="00E52B8B"/>
    <w:rsid w:val="00E52CA9"/>
    <w:rsid w:val="00E54E8E"/>
    <w:rsid w:val="00E551D9"/>
    <w:rsid w:val="00E60F05"/>
    <w:rsid w:val="00E614F0"/>
    <w:rsid w:val="00E62875"/>
    <w:rsid w:val="00E6329A"/>
    <w:rsid w:val="00E64518"/>
    <w:rsid w:val="00E652CD"/>
    <w:rsid w:val="00E70C45"/>
    <w:rsid w:val="00E7150F"/>
    <w:rsid w:val="00E71AD0"/>
    <w:rsid w:val="00E72632"/>
    <w:rsid w:val="00E759EE"/>
    <w:rsid w:val="00E75C21"/>
    <w:rsid w:val="00E75D59"/>
    <w:rsid w:val="00E769DE"/>
    <w:rsid w:val="00E76BFE"/>
    <w:rsid w:val="00E81221"/>
    <w:rsid w:val="00E83080"/>
    <w:rsid w:val="00E8497D"/>
    <w:rsid w:val="00E863D8"/>
    <w:rsid w:val="00E90196"/>
    <w:rsid w:val="00E91F5B"/>
    <w:rsid w:val="00E936EF"/>
    <w:rsid w:val="00E9372C"/>
    <w:rsid w:val="00E93883"/>
    <w:rsid w:val="00E9479B"/>
    <w:rsid w:val="00E95641"/>
    <w:rsid w:val="00E969FE"/>
    <w:rsid w:val="00E96E30"/>
    <w:rsid w:val="00E97E02"/>
    <w:rsid w:val="00EA1505"/>
    <w:rsid w:val="00EA18C0"/>
    <w:rsid w:val="00EA4CD3"/>
    <w:rsid w:val="00EA698F"/>
    <w:rsid w:val="00EA743D"/>
    <w:rsid w:val="00EA7815"/>
    <w:rsid w:val="00EA7CFA"/>
    <w:rsid w:val="00EB04A2"/>
    <w:rsid w:val="00EB06C4"/>
    <w:rsid w:val="00EB09AA"/>
    <w:rsid w:val="00EB0C29"/>
    <w:rsid w:val="00EB0D42"/>
    <w:rsid w:val="00EB1C8E"/>
    <w:rsid w:val="00EB3085"/>
    <w:rsid w:val="00EB35D5"/>
    <w:rsid w:val="00EB3D9D"/>
    <w:rsid w:val="00EB434B"/>
    <w:rsid w:val="00EC0627"/>
    <w:rsid w:val="00EC0901"/>
    <w:rsid w:val="00EC0EFB"/>
    <w:rsid w:val="00EC17A9"/>
    <w:rsid w:val="00EC374B"/>
    <w:rsid w:val="00EC64F2"/>
    <w:rsid w:val="00ED174D"/>
    <w:rsid w:val="00ED4D7E"/>
    <w:rsid w:val="00ED6191"/>
    <w:rsid w:val="00ED7108"/>
    <w:rsid w:val="00ED74C0"/>
    <w:rsid w:val="00ED7EB0"/>
    <w:rsid w:val="00EE0CC8"/>
    <w:rsid w:val="00EE27C0"/>
    <w:rsid w:val="00EE48AD"/>
    <w:rsid w:val="00EE5032"/>
    <w:rsid w:val="00EE5EE3"/>
    <w:rsid w:val="00EF06F4"/>
    <w:rsid w:val="00EF42AC"/>
    <w:rsid w:val="00EF47F5"/>
    <w:rsid w:val="00EF562E"/>
    <w:rsid w:val="00EF5E6B"/>
    <w:rsid w:val="00F001EC"/>
    <w:rsid w:val="00F001FE"/>
    <w:rsid w:val="00F03849"/>
    <w:rsid w:val="00F0387C"/>
    <w:rsid w:val="00F0408B"/>
    <w:rsid w:val="00F04703"/>
    <w:rsid w:val="00F059C6"/>
    <w:rsid w:val="00F1014F"/>
    <w:rsid w:val="00F11EFD"/>
    <w:rsid w:val="00F137EF"/>
    <w:rsid w:val="00F14BFE"/>
    <w:rsid w:val="00F16F5B"/>
    <w:rsid w:val="00F170D7"/>
    <w:rsid w:val="00F17ACF"/>
    <w:rsid w:val="00F20575"/>
    <w:rsid w:val="00F2063B"/>
    <w:rsid w:val="00F20649"/>
    <w:rsid w:val="00F20EE9"/>
    <w:rsid w:val="00F21DC0"/>
    <w:rsid w:val="00F22FC8"/>
    <w:rsid w:val="00F2412E"/>
    <w:rsid w:val="00F261C4"/>
    <w:rsid w:val="00F26495"/>
    <w:rsid w:val="00F26ACF"/>
    <w:rsid w:val="00F27650"/>
    <w:rsid w:val="00F30B1E"/>
    <w:rsid w:val="00F30C50"/>
    <w:rsid w:val="00F31120"/>
    <w:rsid w:val="00F3273B"/>
    <w:rsid w:val="00F3435A"/>
    <w:rsid w:val="00F34A28"/>
    <w:rsid w:val="00F34F58"/>
    <w:rsid w:val="00F3636C"/>
    <w:rsid w:val="00F3792A"/>
    <w:rsid w:val="00F4032F"/>
    <w:rsid w:val="00F40F7C"/>
    <w:rsid w:val="00F4246A"/>
    <w:rsid w:val="00F424A3"/>
    <w:rsid w:val="00F434C8"/>
    <w:rsid w:val="00F43EB9"/>
    <w:rsid w:val="00F445A4"/>
    <w:rsid w:val="00F44AF2"/>
    <w:rsid w:val="00F4545A"/>
    <w:rsid w:val="00F461D3"/>
    <w:rsid w:val="00F46D86"/>
    <w:rsid w:val="00F470FB"/>
    <w:rsid w:val="00F47BB1"/>
    <w:rsid w:val="00F47ED5"/>
    <w:rsid w:val="00F5019D"/>
    <w:rsid w:val="00F50EB6"/>
    <w:rsid w:val="00F520FC"/>
    <w:rsid w:val="00F52512"/>
    <w:rsid w:val="00F537F8"/>
    <w:rsid w:val="00F53E32"/>
    <w:rsid w:val="00F54500"/>
    <w:rsid w:val="00F5748D"/>
    <w:rsid w:val="00F60D75"/>
    <w:rsid w:val="00F60D82"/>
    <w:rsid w:val="00F632EF"/>
    <w:rsid w:val="00F640ED"/>
    <w:rsid w:val="00F64459"/>
    <w:rsid w:val="00F64D70"/>
    <w:rsid w:val="00F67B19"/>
    <w:rsid w:val="00F67F02"/>
    <w:rsid w:val="00F70F57"/>
    <w:rsid w:val="00F71334"/>
    <w:rsid w:val="00F72602"/>
    <w:rsid w:val="00F72C46"/>
    <w:rsid w:val="00F72E8B"/>
    <w:rsid w:val="00F72ECE"/>
    <w:rsid w:val="00F73215"/>
    <w:rsid w:val="00F73337"/>
    <w:rsid w:val="00F74004"/>
    <w:rsid w:val="00F749FA"/>
    <w:rsid w:val="00F772C9"/>
    <w:rsid w:val="00F82656"/>
    <w:rsid w:val="00F82B3D"/>
    <w:rsid w:val="00F82CEF"/>
    <w:rsid w:val="00F82DE7"/>
    <w:rsid w:val="00F835DD"/>
    <w:rsid w:val="00F83F57"/>
    <w:rsid w:val="00F85775"/>
    <w:rsid w:val="00F9022F"/>
    <w:rsid w:val="00F91287"/>
    <w:rsid w:val="00F92139"/>
    <w:rsid w:val="00F92602"/>
    <w:rsid w:val="00F93684"/>
    <w:rsid w:val="00F96255"/>
    <w:rsid w:val="00F96AEF"/>
    <w:rsid w:val="00F970F1"/>
    <w:rsid w:val="00FA03AE"/>
    <w:rsid w:val="00FA1F11"/>
    <w:rsid w:val="00FA20A1"/>
    <w:rsid w:val="00FA2868"/>
    <w:rsid w:val="00FA57F2"/>
    <w:rsid w:val="00FA685C"/>
    <w:rsid w:val="00FA6EE7"/>
    <w:rsid w:val="00FA7022"/>
    <w:rsid w:val="00FA756F"/>
    <w:rsid w:val="00FB0353"/>
    <w:rsid w:val="00FB0867"/>
    <w:rsid w:val="00FB26F0"/>
    <w:rsid w:val="00FB2D62"/>
    <w:rsid w:val="00FB35FF"/>
    <w:rsid w:val="00FB4E54"/>
    <w:rsid w:val="00FB53E7"/>
    <w:rsid w:val="00FB575A"/>
    <w:rsid w:val="00FB5CA6"/>
    <w:rsid w:val="00FB78DE"/>
    <w:rsid w:val="00FB7CE5"/>
    <w:rsid w:val="00FC49C2"/>
    <w:rsid w:val="00FC52CC"/>
    <w:rsid w:val="00FC5948"/>
    <w:rsid w:val="00FC678E"/>
    <w:rsid w:val="00FC7097"/>
    <w:rsid w:val="00FD14B0"/>
    <w:rsid w:val="00FD1A9A"/>
    <w:rsid w:val="00FD303A"/>
    <w:rsid w:val="00FD3703"/>
    <w:rsid w:val="00FD631F"/>
    <w:rsid w:val="00FD6F62"/>
    <w:rsid w:val="00FD6FFF"/>
    <w:rsid w:val="00FE1E24"/>
    <w:rsid w:val="00FE2302"/>
    <w:rsid w:val="00FE270F"/>
    <w:rsid w:val="00FE3C1D"/>
    <w:rsid w:val="00FE451D"/>
    <w:rsid w:val="00FE46FD"/>
    <w:rsid w:val="00FE48DA"/>
    <w:rsid w:val="00FE5568"/>
    <w:rsid w:val="00FE5A75"/>
    <w:rsid w:val="00FF030C"/>
    <w:rsid w:val="00FF0BE8"/>
    <w:rsid w:val="00FF1364"/>
    <w:rsid w:val="00FF2557"/>
    <w:rsid w:val="00FF52D9"/>
    <w:rsid w:val="00FF533A"/>
    <w:rsid w:val="00FF6DA5"/>
    <w:rsid w:val="012D0AB6"/>
    <w:rsid w:val="01AD5116"/>
    <w:rsid w:val="01CE3012"/>
    <w:rsid w:val="02737D5C"/>
    <w:rsid w:val="03AB7347"/>
    <w:rsid w:val="03E249B2"/>
    <w:rsid w:val="048A03BF"/>
    <w:rsid w:val="048E6DFF"/>
    <w:rsid w:val="04937E91"/>
    <w:rsid w:val="04A2031C"/>
    <w:rsid w:val="0506170D"/>
    <w:rsid w:val="05257DE5"/>
    <w:rsid w:val="053C6EDC"/>
    <w:rsid w:val="054729F6"/>
    <w:rsid w:val="054933A7"/>
    <w:rsid w:val="056E168E"/>
    <w:rsid w:val="05BF74F0"/>
    <w:rsid w:val="05E97064"/>
    <w:rsid w:val="06046F03"/>
    <w:rsid w:val="061A6F8E"/>
    <w:rsid w:val="063654F0"/>
    <w:rsid w:val="06942655"/>
    <w:rsid w:val="06B55126"/>
    <w:rsid w:val="06BE157E"/>
    <w:rsid w:val="06C61153"/>
    <w:rsid w:val="06DB32C1"/>
    <w:rsid w:val="06E43BD3"/>
    <w:rsid w:val="0736608D"/>
    <w:rsid w:val="07610E7C"/>
    <w:rsid w:val="079D0911"/>
    <w:rsid w:val="07FA1F45"/>
    <w:rsid w:val="08176D48"/>
    <w:rsid w:val="0887112F"/>
    <w:rsid w:val="088E3EF3"/>
    <w:rsid w:val="08E33BB6"/>
    <w:rsid w:val="08F85040"/>
    <w:rsid w:val="0962295B"/>
    <w:rsid w:val="099E2C10"/>
    <w:rsid w:val="0A406BE3"/>
    <w:rsid w:val="0A4759A6"/>
    <w:rsid w:val="0A522CFE"/>
    <w:rsid w:val="0A6A4A22"/>
    <w:rsid w:val="0A790325"/>
    <w:rsid w:val="0AF4378E"/>
    <w:rsid w:val="0BAA0F62"/>
    <w:rsid w:val="0BED0F30"/>
    <w:rsid w:val="0C0444C5"/>
    <w:rsid w:val="0C5A6AF0"/>
    <w:rsid w:val="0CB763C8"/>
    <w:rsid w:val="0CCE0D62"/>
    <w:rsid w:val="0D98337E"/>
    <w:rsid w:val="0DE72691"/>
    <w:rsid w:val="0DE85E53"/>
    <w:rsid w:val="0DFF35B2"/>
    <w:rsid w:val="0E15476E"/>
    <w:rsid w:val="0E2D153A"/>
    <w:rsid w:val="0EA11A77"/>
    <w:rsid w:val="0EA245D2"/>
    <w:rsid w:val="0EBA1695"/>
    <w:rsid w:val="0F1A028E"/>
    <w:rsid w:val="0F535ECD"/>
    <w:rsid w:val="0F583AB8"/>
    <w:rsid w:val="0F961F0A"/>
    <w:rsid w:val="0FA4667D"/>
    <w:rsid w:val="0FE272C1"/>
    <w:rsid w:val="108C68BD"/>
    <w:rsid w:val="118B02F1"/>
    <w:rsid w:val="11A402E3"/>
    <w:rsid w:val="11F166C9"/>
    <w:rsid w:val="121E0096"/>
    <w:rsid w:val="12374CB3"/>
    <w:rsid w:val="125A22E1"/>
    <w:rsid w:val="12A50C1A"/>
    <w:rsid w:val="133E6515"/>
    <w:rsid w:val="13A45CCD"/>
    <w:rsid w:val="13A81888"/>
    <w:rsid w:val="13C0517C"/>
    <w:rsid w:val="13D47ED1"/>
    <w:rsid w:val="1418139B"/>
    <w:rsid w:val="147F6DE6"/>
    <w:rsid w:val="14935A4E"/>
    <w:rsid w:val="14DD4338"/>
    <w:rsid w:val="14E37CC2"/>
    <w:rsid w:val="15545B7C"/>
    <w:rsid w:val="16100843"/>
    <w:rsid w:val="167C1956"/>
    <w:rsid w:val="16A74EBF"/>
    <w:rsid w:val="16AF5C23"/>
    <w:rsid w:val="16FB68B3"/>
    <w:rsid w:val="17582C8D"/>
    <w:rsid w:val="1779105C"/>
    <w:rsid w:val="18255213"/>
    <w:rsid w:val="18291542"/>
    <w:rsid w:val="187731CC"/>
    <w:rsid w:val="187969CF"/>
    <w:rsid w:val="19687E1B"/>
    <w:rsid w:val="19827AD2"/>
    <w:rsid w:val="19CE23A1"/>
    <w:rsid w:val="1A2226ED"/>
    <w:rsid w:val="1A3A73D5"/>
    <w:rsid w:val="1A3F504D"/>
    <w:rsid w:val="1A3F6DFB"/>
    <w:rsid w:val="1A473A5A"/>
    <w:rsid w:val="1A4C32C6"/>
    <w:rsid w:val="1A8A3DEE"/>
    <w:rsid w:val="1AAC1FB7"/>
    <w:rsid w:val="1ABC0F6C"/>
    <w:rsid w:val="1B5F4ADF"/>
    <w:rsid w:val="1B644941"/>
    <w:rsid w:val="1B7156DA"/>
    <w:rsid w:val="1BD23C9F"/>
    <w:rsid w:val="1C6F7740"/>
    <w:rsid w:val="1CAB4C1C"/>
    <w:rsid w:val="1CAE0268"/>
    <w:rsid w:val="1CE10CD0"/>
    <w:rsid w:val="1E021F6C"/>
    <w:rsid w:val="1E130E8D"/>
    <w:rsid w:val="1E9F6782"/>
    <w:rsid w:val="1EB3435B"/>
    <w:rsid w:val="1EF36CA8"/>
    <w:rsid w:val="1F186054"/>
    <w:rsid w:val="1F403874"/>
    <w:rsid w:val="1F716878"/>
    <w:rsid w:val="1F7E4187"/>
    <w:rsid w:val="1F8D092F"/>
    <w:rsid w:val="204D7D98"/>
    <w:rsid w:val="205F09FB"/>
    <w:rsid w:val="2074662B"/>
    <w:rsid w:val="208646BC"/>
    <w:rsid w:val="20A976C4"/>
    <w:rsid w:val="20D1333A"/>
    <w:rsid w:val="20FF67CF"/>
    <w:rsid w:val="213047FC"/>
    <w:rsid w:val="21440511"/>
    <w:rsid w:val="22165C34"/>
    <w:rsid w:val="22673393"/>
    <w:rsid w:val="226F6543"/>
    <w:rsid w:val="227B165E"/>
    <w:rsid w:val="23752F8F"/>
    <w:rsid w:val="239F4DAE"/>
    <w:rsid w:val="23B43213"/>
    <w:rsid w:val="24406055"/>
    <w:rsid w:val="24681644"/>
    <w:rsid w:val="24C01F15"/>
    <w:rsid w:val="258B6152"/>
    <w:rsid w:val="25B82157"/>
    <w:rsid w:val="25DA5B0F"/>
    <w:rsid w:val="26A640BA"/>
    <w:rsid w:val="26AF0E8A"/>
    <w:rsid w:val="26CA4B13"/>
    <w:rsid w:val="285D4DE1"/>
    <w:rsid w:val="28A844EB"/>
    <w:rsid w:val="28A85B7C"/>
    <w:rsid w:val="2924483F"/>
    <w:rsid w:val="296E6ECD"/>
    <w:rsid w:val="2A1B0084"/>
    <w:rsid w:val="2AF459E0"/>
    <w:rsid w:val="2AF569A3"/>
    <w:rsid w:val="2BD61589"/>
    <w:rsid w:val="2C0053B3"/>
    <w:rsid w:val="2C5A5D16"/>
    <w:rsid w:val="2CBA67B5"/>
    <w:rsid w:val="2CD6456B"/>
    <w:rsid w:val="2CEB2938"/>
    <w:rsid w:val="2CF742F3"/>
    <w:rsid w:val="2DD6681A"/>
    <w:rsid w:val="2DEF180B"/>
    <w:rsid w:val="2E0227AC"/>
    <w:rsid w:val="2E2E745B"/>
    <w:rsid w:val="2E3D7DB4"/>
    <w:rsid w:val="2E8157DC"/>
    <w:rsid w:val="2E8F4C7B"/>
    <w:rsid w:val="2EC362B0"/>
    <w:rsid w:val="2EEA1ACC"/>
    <w:rsid w:val="2F542EF1"/>
    <w:rsid w:val="2F590507"/>
    <w:rsid w:val="2F5912D5"/>
    <w:rsid w:val="2F6A2714"/>
    <w:rsid w:val="2F6C2B5B"/>
    <w:rsid w:val="2F7D07B5"/>
    <w:rsid w:val="2F8310E0"/>
    <w:rsid w:val="2FC038C1"/>
    <w:rsid w:val="2FCB5D1D"/>
    <w:rsid w:val="2FE60914"/>
    <w:rsid w:val="2FEB59B6"/>
    <w:rsid w:val="300466C5"/>
    <w:rsid w:val="30270F6D"/>
    <w:rsid w:val="30344A5B"/>
    <w:rsid w:val="30BD00C7"/>
    <w:rsid w:val="30CC1D81"/>
    <w:rsid w:val="3153091A"/>
    <w:rsid w:val="31605B7D"/>
    <w:rsid w:val="31A11BF0"/>
    <w:rsid w:val="3209364A"/>
    <w:rsid w:val="323601B0"/>
    <w:rsid w:val="32377151"/>
    <w:rsid w:val="32F347CF"/>
    <w:rsid w:val="330129C1"/>
    <w:rsid w:val="330F1CCA"/>
    <w:rsid w:val="3325198F"/>
    <w:rsid w:val="332619CF"/>
    <w:rsid w:val="332E4E44"/>
    <w:rsid w:val="333252F7"/>
    <w:rsid w:val="3334115F"/>
    <w:rsid w:val="3369685F"/>
    <w:rsid w:val="33E42781"/>
    <w:rsid w:val="33F94067"/>
    <w:rsid w:val="33FB53C9"/>
    <w:rsid w:val="342348BB"/>
    <w:rsid w:val="349873DC"/>
    <w:rsid w:val="34C822A7"/>
    <w:rsid w:val="34CB2073"/>
    <w:rsid w:val="35A22F47"/>
    <w:rsid w:val="35B91D00"/>
    <w:rsid w:val="35DB30D7"/>
    <w:rsid w:val="369342FF"/>
    <w:rsid w:val="36DA6037"/>
    <w:rsid w:val="37C317CE"/>
    <w:rsid w:val="387C1D47"/>
    <w:rsid w:val="38BC41FF"/>
    <w:rsid w:val="38CE513F"/>
    <w:rsid w:val="38D8249D"/>
    <w:rsid w:val="39044E6B"/>
    <w:rsid w:val="391529C6"/>
    <w:rsid w:val="39290F4A"/>
    <w:rsid w:val="3A267F0E"/>
    <w:rsid w:val="3A31022A"/>
    <w:rsid w:val="3B567FF1"/>
    <w:rsid w:val="3B84690C"/>
    <w:rsid w:val="3BA96372"/>
    <w:rsid w:val="3C512F57"/>
    <w:rsid w:val="3D112421"/>
    <w:rsid w:val="3E395361"/>
    <w:rsid w:val="3E43191D"/>
    <w:rsid w:val="3E9E301D"/>
    <w:rsid w:val="3EF515EF"/>
    <w:rsid w:val="3F813FF5"/>
    <w:rsid w:val="3FF75D6A"/>
    <w:rsid w:val="3FFB4CC3"/>
    <w:rsid w:val="402B6AF2"/>
    <w:rsid w:val="40AD6475"/>
    <w:rsid w:val="40CC2A81"/>
    <w:rsid w:val="41BD3495"/>
    <w:rsid w:val="420D02AD"/>
    <w:rsid w:val="4218487C"/>
    <w:rsid w:val="42676C13"/>
    <w:rsid w:val="42E62337"/>
    <w:rsid w:val="42F1540D"/>
    <w:rsid w:val="42FE258C"/>
    <w:rsid w:val="433B1563"/>
    <w:rsid w:val="440F51E1"/>
    <w:rsid w:val="44B02520"/>
    <w:rsid w:val="44CB7C0B"/>
    <w:rsid w:val="44FE14DD"/>
    <w:rsid w:val="451008C2"/>
    <w:rsid w:val="45725D69"/>
    <w:rsid w:val="45A36267"/>
    <w:rsid w:val="45BA1F60"/>
    <w:rsid w:val="460E39A2"/>
    <w:rsid w:val="464473C4"/>
    <w:rsid w:val="46855BB6"/>
    <w:rsid w:val="46F32B98"/>
    <w:rsid w:val="472114B3"/>
    <w:rsid w:val="477D407B"/>
    <w:rsid w:val="47906638"/>
    <w:rsid w:val="4797559B"/>
    <w:rsid w:val="47EC180F"/>
    <w:rsid w:val="47FE35A2"/>
    <w:rsid w:val="48156872"/>
    <w:rsid w:val="487F2935"/>
    <w:rsid w:val="48CA738A"/>
    <w:rsid w:val="48D55F0A"/>
    <w:rsid w:val="49AA1C33"/>
    <w:rsid w:val="49B4660E"/>
    <w:rsid w:val="49F7299F"/>
    <w:rsid w:val="4A5E2651"/>
    <w:rsid w:val="4A7C2DC2"/>
    <w:rsid w:val="4A8C19AA"/>
    <w:rsid w:val="4A8E50B1"/>
    <w:rsid w:val="4C0C2748"/>
    <w:rsid w:val="4C122322"/>
    <w:rsid w:val="4CC85142"/>
    <w:rsid w:val="4CCC05C5"/>
    <w:rsid w:val="4D0D6FD5"/>
    <w:rsid w:val="4D512BA9"/>
    <w:rsid w:val="4D871D9E"/>
    <w:rsid w:val="4DB210B1"/>
    <w:rsid w:val="4E1C1F83"/>
    <w:rsid w:val="4E5A2987"/>
    <w:rsid w:val="4E8D38D2"/>
    <w:rsid w:val="4E915F62"/>
    <w:rsid w:val="4EA84268"/>
    <w:rsid w:val="4EDD6886"/>
    <w:rsid w:val="4F6D6B4B"/>
    <w:rsid w:val="4F9131E0"/>
    <w:rsid w:val="4FAA4725"/>
    <w:rsid w:val="500100D3"/>
    <w:rsid w:val="50041972"/>
    <w:rsid w:val="500A342C"/>
    <w:rsid w:val="50487343"/>
    <w:rsid w:val="50F01C40"/>
    <w:rsid w:val="51195B83"/>
    <w:rsid w:val="5124051D"/>
    <w:rsid w:val="51450494"/>
    <w:rsid w:val="517F44FF"/>
    <w:rsid w:val="518C0AFA"/>
    <w:rsid w:val="521439BD"/>
    <w:rsid w:val="52727066"/>
    <w:rsid w:val="52747EB7"/>
    <w:rsid w:val="52FB01C2"/>
    <w:rsid w:val="538813FD"/>
    <w:rsid w:val="54284F89"/>
    <w:rsid w:val="54386DE8"/>
    <w:rsid w:val="547176B8"/>
    <w:rsid w:val="549E21F7"/>
    <w:rsid w:val="54D758A7"/>
    <w:rsid w:val="554A267C"/>
    <w:rsid w:val="55C77D19"/>
    <w:rsid w:val="56431F01"/>
    <w:rsid w:val="565C59BC"/>
    <w:rsid w:val="56A812A9"/>
    <w:rsid w:val="56B35A9C"/>
    <w:rsid w:val="56E1043D"/>
    <w:rsid w:val="56F306CD"/>
    <w:rsid w:val="57445842"/>
    <w:rsid w:val="575B6355"/>
    <w:rsid w:val="57A951E6"/>
    <w:rsid w:val="57B62EF5"/>
    <w:rsid w:val="57E207EA"/>
    <w:rsid w:val="57EE24B2"/>
    <w:rsid w:val="57F10A2D"/>
    <w:rsid w:val="58632745"/>
    <w:rsid w:val="586E53DB"/>
    <w:rsid w:val="58B61A23"/>
    <w:rsid w:val="58BD3789"/>
    <w:rsid w:val="590B3D71"/>
    <w:rsid w:val="594B4EBC"/>
    <w:rsid w:val="59E94E02"/>
    <w:rsid w:val="59F71900"/>
    <w:rsid w:val="5A3A6F45"/>
    <w:rsid w:val="5A9166FA"/>
    <w:rsid w:val="5AD76C27"/>
    <w:rsid w:val="5B0453E0"/>
    <w:rsid w:val="5B47434A"/>
    <w:rsid w:val="5B9B13DC"/>
    <w:rsid w:val="5BCA34E4"/>
    <w:rsid w:val="5BD93FBA"/>
    <w:rsid w:val="5BF64864"/>
    <w:rsid w:val="5C5B53F0"/>
    <w:rsid w:val="5D3D7A9A"/>
    <w:rsid w:val="5D8E6F1B"/>
    <w:rsid w:val="5E5B5824"/>
    <w:rsid w:val="5E6B3059"/>
    <w:rsid w:val="5EA507C4"/>
    <w:rsid w:val="5ED82947"/>
    <w:rsid w:val="5F1E29D0"/>
    <w:rsid w:val="5F5154FA"/>
    <w:rsid w:val="60065292"/>
    <w:rsid w:val="60C37708"/>
    <w:rsid w:val="60D057F1"/>
    <w:rsid w:val="61376263"/>
    <w:rsid w:val="6142679E"/>
    <w:rsid w:val="61554FEE"/>
    <w:rsid w:val="61D90EB0"/>
    <w:rsid w:val="61F41C03"/>
    <w:rsid w:val="61FB0E26"/>
    <w:rsid w:val="62373E29"/>
    <w:rsid w:val="62402CDD"/>
    <w:rsid w:val="62AC2121"/>
    <w:rsid w:val="636C4309"/>
    <w:rsid w:val="639300A2"/>
    <w:rsid w:val="63EF7924"/>
    <w:rsid w:val="64DC7C04"/>
    <w:rsid w:val="64EE2BBF"/>
    <w:rsid w:val="65581430"/>
    <w:rsid w:val="66081D64"/>
    <w:rsid w:val="668D095C"/>
    <w:rsid w:val="66973017"/>
    <w:rsid w:val="66A42300"/>
    <w:rsid w:val="66CD76F6"/>
    <w:rsid w:val="66F417C2"/>
    <w:rsid w:val="677604A7"/>
    <w:rsid w:val="67B43247"/>
    <w:rsid w:val="67DA14DE"/>
    <w:rsid w:val="682E3668"/>
    <w:rsid w:val="686246D2"/>
    <w:rsid w:val="688F1D35"/>
    <w:rsid w:val="68C052B4"/>
    <w:rsid w:val="69012A9A"/>
    <w:rsid w:val="690F4E1B"/>
    <w:rsid w:val="69197DE4"/>
    <w:rsid w:val="693E5D64"/>
    <w:rsid w:val="69623D1F"/>
    <w:rsid w:val="699F4A21"/>
    <w:rsid w:val="6AA0053A"/>
    <w:rsid w:val="6ACC005B"/>
    <w:rsid w:val="6B2A62D8"/>
    <w:rsid w:val="6B376C47"/>
    <w:rsid w:val="6B5C045C"/>
    <w:rsid w:val="6B9F0B01"/>
    <w:rsid w:val="6BEC7A63"/>
    <w:rsid w:val="6C162EA8"/>
    <w:rsid w:val="6C3346D5"/>
    <w:rsid w:val="6C460EEC"/>
    <w:rsid w:val="6C613F7C"/>
    <w:rsid w:val="6C691082"/>
    <w:rsid w:val="6C81707E"/>
    <w:rsid w:val="6CA95923"/>
    <w:rsid w:val="6CD01B92"/>
    <w:rsid w:val="6D1F5BDE"/>
    <w:rsid w:val="6D9D41B5"/>
    <w:rsid w:val="6DD20F3C"/>
    <w:rsid w:val="6DE9247B"/>
    <w:rsid w:val="6DF10067"/>
    <w:rsid w:val="6E8E3022"/>
    <w:rsid w:val="6EB5235D"/>
    <w:rsid w:val="6EEF60F1"/>
    <w:rsid w:val="6F011A46"/>
    <w:rsid w:val="6F3E67F6"/>
    <w:rsid w:val="6F5C3271"/>
    <w:rsid w:val="6F8B36D1"/>
    <w:rsid w:val="700E362D"/>
    <w:rsid w:val="70657EDE"/>
    <w:rsid w:val="70A240E4"/>
    <w:rsid w:val="70AF5DB6"/>
    <w:rsid w:val="70D841FE"/>
    <w:rsid w:val="70F84783"/>
    <w:rsid w:val="710D7CE5"/>
    <w:rsid w:val="71326EA6"/>
    <w:rsid w:val="716A5C64"/>
    <w:rsid w:val="71DB1E89"/>
    <w:rsid w:val="71FE0A5D"/>
    <w:rsid w:val="722C0A76"/>
    <w:rsid w:val="723B21DE"/>
    <w:rsid w:val="724E5E2A"/>
    <w:rsid w:val="72640C5B"/>
    <w:rsid w:val="72675180"/>
    <w:rsid w:val="728A1B1B"/>
    <w:rsid w:val="72A7505F"/>
    <w:rsid w:val="730833A3"/>
    <w:rsid w:val="735E116D"/>
    <w:rsid w:val="738549F4"/>
    <w:rsid w:val="73F161DC"/>
    <w:rsid w:val="7491561A"/>
    <w:rsid w:val="74FF5E09"/>
    <w:rsid w:val="75301695"/>
    <w:rsid w:val="758B02BC"/>
    <w:rsid w:val="76615632"/>
    <w:rsid w:val="76707ABD"/>
    <w:rsid w:val="76BD60F6"/>
    <w:rsid w:val="770C240F"/>
    <w:rsid w:val="774545A2"/>
    <w:rsid w:val="7752694C"/>
    <w:rsid w:val="77770AF7"/>
    <w:rsid w:val="77925B51"/>
    <w:rsid w:val="77A13DC6"/>
    <w:rsid w:val="77DF669D"/>
    <w:rsid w:val="78857244"/>
    <w:rsid w:val="78936B44"/>
    <w:rsid w:val="789456D9"/>
    <w:rsid w:val="789B02A7"/>
    <w:rsid w:val="78DC413B"/>
    <w:rsid w:val="78F32DE8"/>
    <w:rsid w:val="798474FC"/>
    <w:rsid w:val="79877C71"/>
    <w:rsid w:val="7A1B5F84"/>
    <w:rsid w:val="7A8676EF"/>
    <w:rsid w:val="7ABE632D"/>
    <w:rsid w:val="7AD51178"/>
    <w:rsid w:val="7AD93877"/>
    <w:rsid w:val="7B037626"/>
    <w:rsid w:val="7B4A1CA6"/>
    <w:rsid w:val="7BB01F5A"/>
    <w:rsid w:val="7BBA0CE3"/>
    <w:rsid w:val="7C2435E6"/>
    <w:rsid w:val="7C43482E"/>
    <w:rsid w:val="7D7C6425"/>
    <w:rsid w:val="7DAF7916"/>
    <w:rsid w:val="7DDC75FD"/>
    <w:rsid w:val="7EB11B62"/>
    <w:rsid w:val="7EC76F5E"/>
    <w:rsid w:val="7F3004A7"/>
    <w:rsid w:val="7F584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locked/>
    <w:uiPriority w:val="99"/>
    <w:pPr>
      <w:jc w:val="left"/>
    </w:pPr>
  </w:style>
  <w:style w:type="paragraph" w:styleId="3">
    <w:name w:val="Date"/>
    <w:basedOn w:val="1"/>
    <w:next w:val="1"/>
    <w:link w:val="18"/>
    <w:qFormat/>
    <w:uiPriority w:val="99"/>
    <w:pPr>
      <w:ind w:left="100" w:leftChars="2500"/>
    </w:pPr>
  </w:style>
  <w:style w:type="paragraph" w:styleId="4">
    <w:name w:val="Balloon Text"/>
    <w:basedOn w:val="1"/>
    <w:link w:val="17"/>
    <w:qFormat/>
    <w:uiPriority w:val="99"/>
    <w:rPr>
      <w:sz w:val="18"/>
      <w:szCs w:val="18"/>
    </w:rPr>
  </w:style>
  <w:style w:type="paragraph" w:styleId="5">
    <w:name w:val="footer"/>
    <w:basedOn w:val="1"/>
    <w:link w:val="20"/>
    <w:qFormat/>
    <w:uiPriority w:val="99"/>
    <w:pPr>
      <w:tabs>
        <w:tab w:val="center" w:pos="4153"/>
        <w:tab w:val="right" w:pos="8306"/>
      </w:tabs>
      <w:snapToGrid w:val="0"/>
      <w:jc w:val="left"/>
    </w:pPr>
    <w:rPr>
      <w:sz w:val="18"/>
    </w:rPr>
  </w:style>
  <w:style w:type="paragraph" w:styleId="6">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link w:val="24"/>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annotation reference"/>
    <w:basedOn w:val="11"/>
    <w:semiHidden/>
    <w:unhideWhenUsed/>
    <w:qFormat/>
    <w:locked/>
    <w:uiPriority w:val="99"/>
    <w:rPr>
      <w:sz w:val="21"/>
      <w:szCs w:val="21"/>
    </w:rPr>
  </w:style>
  <w:style w:type="character" w:customStyle="1" w:styleId="14">
    <w:name w:val="Balloon Text Char"/>
    <w:qFormat/>
    <w:locked/>
    <w:uiPriority w:val="99"/>
    <w:rPr>
      <w:kern w:val="2"/>
      <w:sz w:val="18"/>
    </w:rPr>
  </w:style>
  <w:style w:type="character" w:customStyle="1" w:styleId="15">
    <w:name w:val="Header Char"/>
    <w:qFormat/>
    <w:locked/>
    <w:uiPriority w:val="99"/>
    <w:rPr>
      <w:kern w:val="2"/>
      <w:sz w:val="18"/>
    </w:rPr>
  </w:style>
  <w:style w:type="character" w:customStyle="1" w:styleId="16">
    <w:name w:val="Footer Char"/>
    <w:qFormat/>
    <w:locked/>
    <w:uiPriority w:val="99"/>
    <w:rPr>
      <w:kern w:val="2"/>
      <w:sz w:val="18"/>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日期 字符"/>
    <w:basedOn w:val="11"/>
    <w:link w:val="3"/>
    <w:semiHidden/>
    <w:qFormat/>
    <w:locked/>
    <w:uiPriority w:val="99"/>
    <w:rPr>
      <w:rFonts w:cs="Times New Roman"/>
      <w:sz w:val="20"/>
      <w:szCs w:val="20"/>
    </w:rPr>
  </w:style>
  <w:style w:type="character" w:customStyle="1" w:styleId="19">
    <w:name w:val="页眉 字符"/>
    <w:basedOn w:val="11"/>
    <w:link w:val="6"/>
    <w:semiHidden/>
    <w:qFormat/>
    <w:locked/>
    <w:uiPriority w:val="99"/>
    <w:rPr>
      <w:rFonts w:cs="Times New Roman"/>
      <w:sz w:val="18"/>
      <w:szCs w:val="18"/>
    </w:rPr>
  </w:style>
  <w:style w:type="character" w:customStyle="1" w:styleId="20">
    <w:name w:val="页脚 字符"/>
    <w:basedOn w:val="11"/>
    <w:link w:val="5"/>
    <w:qFormat/>
    <w:locked/>
    <w:uiPriority w:val="99"/>
    <w:rPr>
      <w:rFonts w:cs="Times New Roman"/>
      <w:sz w:val="18"/>
      <w:szCs w:val="18"/>
    </w:rPr>
  </w:style>
  <w:style w:type="paragraph" w:customStyle="1" w:styleId="21">
    <w:name w:val="reader-word-layer reader-word-s1-1"/>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List Paragraph"/>
    <w:basedOn w:val="1"/>
    <w:qFormat/>
    <w:uiPriority w:val="99"/>
    <w:pPr>
      <w:ind w:firstLine="420" w:firstLineChars="200"/>
    </w:p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 w:type="character" w:customStyle="1" w:styleId="24">
    <w:name w:val="副标题 字符"/>
    <w:basedOn w:val="11"/>
    <w:link w:val="7"/>
    <w:qFormat/>
    <w:uiPriority w:val="0"/>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82F1E-44C9-4181-BA28-F0E9C6F8F4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6110</Words>
  <Characters>6770</Characters>
  <Lines>69</Lines>
  <Paragraphs>19</Paragraphs>
  <TotalTime>1</TotalTime>
  <ScaleCrop>false</ScaleCrop>
  <LinksUpToDate>false</LinksUpToDate>
  <CharactersWithSpaces>6929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2022-02-08T07:16:00Z</dcterms:created>
  <dc:creator>Administrator</dc:creator>
  <cp:lastModifiedBy>WPS_1625819922</cp:lastModifiedBy>
  <cp:lastPrinted>2023-04-12T01:39:00Z</cp:lastPrinted>
  <dcterms:modified xsi:type="dcterms:W3CDTF">2023-05-09T08:32:42Z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DocHome">
    <vt:i4>1017539462</vt:i4>
  </property>
  <property fmtid="{D5CDD505-2E9C-101B-9397-08002B2CF9AE}" pid="4" name="ICV">
    <vt:lpwstr>BFCCDFE2F1F5467AA93D2BCB4A95F767</vt:lpwstr>
  </property>
</Properties>
</file>