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 w:lineRule="exact"/>
        <w:jc w:val="center"/>
        <w:sectPr>
          <w:pgSz w:w="11900" w:h="16840"/>
          <w:pgMar w:top="1426" w:right="1640" w:bottom="992" w:left="1800" w:header="851" w:footer="992" w:gutter="0"/>
          <w:cols w:space="720" w:num="1"/>
        </w:sectPr>
      </w:pPr>
      <w:bookmarkStart w:id="0" w:name="_bookmark0"/>
      <w:bookmarkEnd w:id="0"/>
    </w:p>
    <w:p>
      <w:pPr>
        <w:spacing w:line="14" w:lineRule="exact"/>
        <w:jc w:val="center"/>
      </w:pPr>
    </w:p>
    <w:p>
      <w:pPr>
        <w:autoSpaceDE w:val="0"/>
        <w:autoSpaceDN w:val="0"/>
        <w:spacing w:before="209" w:line="278" w:lineRule="exact"/>
        <w:ind w:left="2760"/>
        <w:jc w:val="left"/>
      </w:pPr>
      <w:r>
        <w:rPr>
          <w:rFonts w:ascii="Calibri" w:hAnsi="Calibri" w:eastAsia="Calibri" w:cs="Calibri"/>
          <w:b/>
          <w:bCs/>
          <w:color w:val="000000"/>
          <w:spacing w:val="11"/>
          <w:w w:val="91"/>
          <w:kern w:val="0"/>
          <w:sz w:val="28"/>
        </w:rPr>
        <w:t>Undertaking</w:t>
      </w:r>
      <w:r>
        <w:rPr>
          <w:rFonts w:ascii="Calibri" w:hAnsi="Calibri" w:eastAsia="Calibri" w:cs="Calibri"/>
          <w:b/>
          <w:bCs/>
          <w:color w:val="000000"/>
          <w:w w:val="85"/>
          <w:kern w:val="0"/>
          <w:sz w:val="28"/>
        </w:rPr>
        <w:t xml:space="preserve"> </w:t>
      </w:r>
      <w:r>
        <w:rPr>
          <w:rFonts w:ascii="Calibri" w:hAnsi="Calibri" w:eastAsia="Calibri" w:cs="Calibri"/>
          <w:b/>
          <w:bCs/>
          <w:color w:val="000000"/>
          <w:spacing w:val="6"/>
          <w:w w:val="93"/>
          <w:kern w:val="0"/>
          <w:sz w:val="28"/>
        </w:rPr>
        <w:t>for</w:t>
      </w:r>
      <w:r>
        <w:rPr>
          <w:rFonts w:ascii="Calibri" w:hAnsi="Calibri" w:eastAsia="Calibri" w:cs="Calibri"/>
          <w:b/>
          <w:bCs/>
          <w:color w:val="000000"/>
          <w:w w:val="93"/>
          <w:kern w:val="0"/>
          <w:sz w:val="28"/>
        </w:rPr>
        <w:t xml:space="preserve"> </w:t>
      </w:r>
      <w:r>
        <w:rPr>
          <w:rFonts w:ascii="Calibri" w:hAnsi="Calibri" w:eastAsia="Calibri" w:cs="Calibri"/>
          <w:b/>
          <w:bCs/>
          <w:color w:val="000000"/>
          <w:spacing w:val="3"/>
          <w:w w:val="97"/>
          <w:kern w:val="0"/>
          <w:sz w:val="28"/>
        </w:rPr>
        <w:t>Bidding</w:t>
      </w:r>
    </w:p>
    <w:p>
      <w:pPr>
        <w:autoSpaceDE w:val="0"/>
        <w:autoSpaceDN w:val="0"/>
        <w:spacing w:line="879" w:lineRule="exact"/>
        <w:jc w:val="left"/>
      </w:pPr>
    </w:p>
    <w:p>
      <w:pPr>
        <w:autoSpaceDE w:val="0"/>
        <w:autoSpaceDN w:val="0"/>
        <w:spacing w:line="266" w:lineRule="exact"/>
        <w:jc w:val="left"/>
        <w:rPr>
          <w:rFonts w:ascii="Times New Roman" w:hAnsi="Times New Roman" w:eastAsia="Times New Roman" w:cs="Times New Roman"/>
          <w:bCs/>
          <w:color w:val="000000"/>
          <w:spacing w:val="-1"/>
          <w:kern w:val="0"/>
          <w:sz w:val="24"/>
        </w:rPr>
      </w:pPr>
      <w:r>
        <w:rPr>
          <w:rFonts w:ascii="Times New Roman" w:hAnsi="Times New Roman" w:eastAsia="Times New Roman" w:cs="Times New Roman"/>
          <w:bCs/>
          <w:color w:val="000000"/>
          <w:spacing w:val="-1"/>
          <w:kern w:val="0"/>
          <w:sz w:val="24"/>
        </w:rPr>
        <w:t>T</w:t>
      </w:r>
      <w:r>
        <w:rPr>
          <w:rFonts w:hint="eastAsia" w:ascii="Times New Roman" w:hAnsi="Times New Roman" w:eastAsia="Times New Roman" w:cs="Times New Roman"/>
          <w:bCs/>
          <w:color w:val="000000"/>
          <w:spacing w:val="-1"/>
          <w:kern w:val="0"/>
          <w:sz w:val="24"/>
        </w:rPr>
        <w:t>o</w:t>
      </w:r>
      <w:r>
        <w:rPr>
          <w:rFonts w:ascii="Times New Roman" w:hAnsi="Times New Roman" w:eastAsia="Times New Roman" w:cs="Times New Roman"/>
          <w:bCs/>
          <w:color w:val="000000"/>
          <w:spacing w:val="-1"/>
          <w:kern w:val="0"/>
          <w:sz w:val="24"/>
        </w:rPr>
        <w:t xml:space="preserve">: </w:t>
      </w:r>
      <w:r>
        <w:rPr>
          <w:rFonts w:hint="eastAsia" w:ascii="Times New Roman" w:hAnsi="Times New Roman" w:cs="Times New Roman"/>
          <w:bCs/>
          <w:color w:val="000000"/>
          <w:spacing w:val="-1"/>
          <w:kern w:val="0"/>
          <w:sz w:val="24"/>
        </w:rPr>
        <w:t xml:space="preserve"> </w:t>
      </w:r>
      <w:r>
        <w:rPr>
          <w:rFonts w:ascii="Times New Roman" w:hAnsi="Times New Roman" w:eastAsia="Times New Roman" w:cs="Times New Roman"/>
          <w:bCs/>
          <w:color w:val="000000"/>
          <w:spacing w:val="-1"/>
          <w:kern w:val="0"/>
          <w:sz w:val="24"/>
        </w:rPr>
        <w:t>Zhejiang Shipping Exchange Co., Ltd.</w:t>
      </w:r>
    </w:p>
    <w:p>
      <w:pPr>
        <w:autoSpaceDE w:val="0"/>
        <w:autoSpaceDN w:val="0"/>
        <w:spacing w:before="123" w:line="266" w:lineRule="exact"/>
        <w:ind w:left="480"/>
        <w:jc w:val="left"/>
        <w:rPr>
          <w:rFonts w:ascii="Times New Roman" w:hAnsi="Times New Roman" w:eastAsia="Times New Roman" w:cs="Times New Roman"/>
          <w:bCs/>
          <w:color w:val="000000"/>
          <w:spacing w:val="-1"/>
          <w:kern w:val="0"/>
          <w:sz w:val="24"/>
        </w:rPr>
      </w:pPr>
      <w:r>
        <w:rPr>
          <w:rFonts w:ascii="Times New Roman" w:hAnsi="Times New Roman" w:eastAsia="Times New Roman" w:cs="Times New Roman"/>
          <w:bCs/>
          <w:color w:val="000000"/>
          <w:spacing w:val="-1"/>
          <w:kern w:val="0"/>
          <w:sz w:val="24"/>
        </w:rPr>
        <w:t>Zhoushan Yi Ge Ship Auction Co., Ltd</w:t>
      </w:r>
    </w:p>
    <w:p>
      <w:pPr>
        <w:autoSpaceDE w:val="0"/>
        <w:autoSpaceDN w:val="0"/>
        <w:spacing w:line="435" w:lineRule="exact"/>
        <w:jc w:val="left"/>
      </w:pPr>
    </w:p>
    <w:p>
      <w:pPr>
        <w:autoSpaceDE w:val="0"/>
        <w:autoSpaceDN w:val="0"/>
        <w:spacing w:line="427" w:lineRule="exact"/>
        <w:ind w:right="95"/>
        <w:rPr>
          <w:rFonts w:ascii="Times New Roman" w:hAnsi="Times New Roman" w:eastAsia="Times New Roman" w:cs="Times New Roman"/>
          <w:bCs/>
          <w:color w:val="000000"/>
          <w:spacing w:val="-1"/>
          <w:kern w:val="0"/>
          <w:sz w:val="24"/>
        </w:rPr>
      </w:pPr>
      <w:r>
        <w:pict>
          <v:shape id="WS_polygon1" o:spid="_x0000_s1026" o:spt="100" style="position:absolute;left:0pt;flip:y;margin-left:286.45pt;margin-top:251.25pt;height:5.4pt;width:213.85pt;mso-position-horizontal-relative:page;mso-position-vertical-relative:page;z-index:-251657216;mso-width-relative:page;mso-height-relative:page;" fillcolor="#000000" filled="t" stroked="t" coordsize="21600,21600" adj=",," path="m0,50l18000,50,18000,0,0,0,0,50xe">
            <v:path textboxrect="3163,3163,18437,18437" o:connecttype="segments"/>
            <v:fill on="t" focussize="0,0"/>
            <v:stroke weight="0pt" color="#000000" joinstyle="miter"/>
            <v:imagedata o:title=""/>
            <o:lock v:ext="edit"/>
          </v:shape>
        </w:pict>
      </w:r>
      <w:r>
        <w:rPr>
          <w:rFonts w:ascii="Times New Roman" w:hAnsi="Times New Roman" w:eastAsia="Times New Roman" w:cs="Times New Roman"/>
          <w:bCs/>
          <w:color w:val="000000"/>
          <w:spacing w:val="-1"/>
          <w:kern w:val="0"/>
          <w:sz w:val="24"/>
        </w:rPr>
        <w:t>The</w:t>
      </w:r>
      <w:r>
        <w:rPr>
          <w:rFonts w:ascii="Times New Roman" w:hAnsi="Times New Roman" w:eastAsia="Times New Roman" w:cs="Times New Roman"/>
          <w:bCs/>
          <w:color w:val="000000"/>
          <w:spacing w:val="35"/>
          <w:kern w:val="0"/>
          <w:sz w:val="24"/>
        </w:rPr>
        <w:t xml:space="preserve"> </w:t>
      </w:r>
      <w:r>
        <w:rPr>
          <w:rFonts w:ascii="Times New Roman" w:hAnsi="Times New Roman" w:eastAsia="Times New Roman" w:cs="Times New Roman"/>
          <w:bCs/>
          <w:color w:val="000000"/>
          <w:spacing w:val="-1"/>
          <w:kern w:val="0"/>
          <w:sz w:val="24"/>
        </w:rPr>
        <w:t>undersigned</w:t>
      </w:r>
      <w:r>
        <w:rPr>
          <w:rFonts w:ascii="Times New Roman" w:hAnsi="Times New Roman" w:eastAsia="Times New Roman" w:cs="Times New Roman"/>
          <w:bCs/>
          <w:color w:val="000000"/>
          <w:spacing w:val="39"/>
          <w:kern w:val="0"/>
          <w:sz w:val="24"/>
        </w:rPr>
        <w:t xml:space="preserve"> </w:t>
      </w:r>
      <w:r>
        <w:rPr>
          <w:rFonts w:ascii="Times New Roman" w:hAnsi="Times New Roman" w:eastAsia="Times New Roman" w:cs="Times New Roman"/>
          <w:bCs/>
          <w:color w:val="000000"/>
          <w:spacing w:val="2"/>
          <w:w w:val="98"/>
          <w:kern w:val="0"/>
          <w:sz w:val="24"/>
        </w:rPr>
        <w:t>hereby</w:t>
      </w:r>
      <w:r>
        <w:rPr>
          <w:rFonts w:ascii="Times New Roman" w:hAnsi="Times New Roman" w:eastAsia="Times New Roman" w:cs="Times New Roman"/>
          <w:bCs/>
          <w:color w:val="000000"/>
          <w:spacing w:val="-1"/>
          <w:kern w:val="0"/>
          <w:sz w:val="24"/>
        </w:rPr>
        <w:t xml:space="preserve"> confirms we,</w:t>
      </w:r>
      <w:r>
        <w:rPr>
          <w:rFonts w:hint="eastAsia" w:ascii="Times New Roman" w:hAnsi="Times New Roman" w:cs="Times New Roman"/>
          <w:bCs/>
          <w:color w:val="000000"/>
          <w:spacing w:val="3784"/>
          <w:kern w:val="0"/>
          <w:sz w:val="24"/>
        </w:rPr>
        <w:t xml:space="preserve"> </w:t>
      </w:r>
      <w:r>
        <w:rPr>
          <w:rFonts w:ascii="Times New Roman" w:hAnsi="Times New Roman" w:eastAsia="Times New Roman" w:cs="Times New Roman"/>
          <w:bCs/>
          <w:color w:val="000000"/>
          <w:spacing w:val="-1"/>
          <w:kern w:val="0"/>
          <w:sz w:val="24"/>
        </w:rPr>
        <w:t>applied</w:t>
      </w:r>
      <w:r>
        <w:rPr>
          <w:rFonts w:ascii="Times New Roman" w:hAnsi="Times New Roman" w:eastAsia="Times New Roman" w:cs="Times New Roman"/>
          <w:bCs/>
          <w:color w:val="000000"/>
          <w:kern w:val="0"/>
          <w:sz w:val="24"/>
        </w:rPr>
        <w:t xml:space="preserve"> </w:t>
      </w:r>
      <w:r>
        <w:rPr>
          <w:rFonts w:ascii="Times New Roman" w:hAnsi="Times New Roman" w:eastAsia="Times New Roman" w:cs="Times New Roman"/>
          <w:bCs/>
          <w:color w:val="000000"/>
          <w:spacing w:val="-1"/>
          <w:kern w:val="0"/>
          <w:sz w:val="24"/>
        </w:rPr>
        <w:t>for</w:t>
      </w:r>
      <w:r>
        <w:rPr>
          <w:rFonts w:ascii="Times New Roman" w:hAnsi="Times New Roman" w:eastAsia="Times New Roman" w:cs="Times New Roman"/>
          <w:bCs/>
          <w:color w:val="000000"/>
          <w:spacing w:val="8"/>
          <w:kern w:val="0"/>
          <w:sz w:val="24"/>
        </w:rPr>
        <w:t xml:space="preserve"> </w:t>
      </w:r>
      <w:r>
        <w:rPr>
          <w:rFonts w:ascii="Times New Roman" w:hAnsi="Times New Roman" w:eastAsia="Times New Roman" w:cs="Times New Roman"/>
          <w:bCs/>
          <w:color w:val="000000"/>
          <w:kern w:val="0"/>
          <w:sz w:val="24"/>
        </w:rPr>
        <w:t>the</w:t>
      </w:r>
      <w:r>
        <w:rPr>
          <w:rFonts w:ascii="Times New Roman" w:hAnsi="Times New Roman" w:eastAsia="Times New Roman" w:cs="Times New Roman"/>
          <w:bCs/>
          <w:color w:val="000000"/>
          <w:spacing w:val="6"/>
          <w:kern w:val="0"/>
          <w:sz w:val="24"/>
        </w:rPr>
        <w:t xml:space="preserve"> </w:t>
      </w:r>
      <w:r>
        <w:rPr>
          <w:rFonts w:ascii="Times New Roman" w:hAnsi="Times New Roman" w:eastAsia="Times New Roman" w:cs="Times New Roman"/>
          <w:bCs/>
          <w:color w:val="000000"/>
          <w:spacing w:val="3"/>
          <w:w w:val="96"/>
          <w:kern w:val="0"/>
          <w:sz w:val="24"/>
        </w:rPr>
        <w:t>bidding</w:t>
      </w:r>
      <w:r>
        <w:rPr>
          <w:rFonts w:ascii="Times New Roman" w:hAnsi="Times New Roman" w:eastAsia="Times New Roman" w:cs="Times New Roman"/>
          <w:bCs/>
          <w:color w:val="000000"/>
          <w:spacing w:val="3"/>
          <w:kern w:val="0"/>
          <w:sz w:val="24"/>
        </w:rPr>
        <w:t xml:space="preserve"> </w:t>
      </w:r>
      <w:r>
        <w:rPr>
          <w:rFonts w:ascii="Times New Roman" w:hAnsi="Times New Roman" w:eastAsia="Times New Roman" w:cs="Times New Roman"/>
          <w:bCs/>
          <w:color w:val="000000"/>
          <w:w w:val="105"/>
          <w:kern w:val="0"/>
          <w:sz w:val="24"/>
        </w:rPr>
        <w:t>of</w:t>
      </w:r>
      <w:r>
        <w:rPr>
          <w:rFonts w:ascii="Times New Roman" w:hAnsi="Times New Roman" w:eastAsia="Times New Roman" w:cs="Times New Roman"/>
          <w:bCs/>
          <w:color w:val="000000"/>
          <w:w w:val="98"/>
          <w:kern w:val="0"/>
          <w:sz w:val="24"/>
        </w:rPr>
        <w:t xml:space="preserve"> </w:t>
      </w:r>
      <w:r>
        <w:rPr>
          <w:rFonts w:ascii="Times New Roman" w:hAnsi="Times New Roman" w:eastAsia="Times New Roman" w:cs="Times New Roman"/>
          <w:bCs/>
          <w:color w:val="000000"/>
          <w:kern w:val="0"/>
          <w:sz w:val="24"/>
        </w:rPr>
        <w:t>the</w:t>
      </w:r>
      <w:r>
        <w:rPr>
          <w:rFonts w:ascii="Times New Roman" w:hAnsi="Times New Roman" w:eastAsia="Times New Roman" w:cs="Times New Roman"/>
          <w:bCs/>
          <w:color w:val="000000"/>
          <w:spacing w:val="8"/>
          <w:kern w:val="0"/>
          <w:sz w:val="24"/>
        </w:rPr>
        <w:t xml:space="preserve"> </w:t>
      </w:r>
      <w:r>
        <w:rPr>
          <w:rFonts w:ascii="Times New Roman" w:hAnsi="Times New Roman" w:eastAsia="Times New Roman" w:cs="Times New Roman"/>
          <w:bCs/>
          <w:color w:val="000000"/>
          <w:kern w:val="0"/>
          <w:sz w:val="24"/>
        </w:rPr>
        <w:t>vessel</w:t>
      </w:r>
      <w:r>
        <w:rPr>
          <w:rFonts w:ascii="Times New Roman" w:hAnsi="Times New Roman" w:eastAsia="Times New Roman" w:cs="Times New Roman"/>
          <w:bCs/>
          <w:color w:val="000000"/>
          <w:spacing w:val="6"/>
          <w:kern w:val="0"/>
          <w:sz w:val="24"/>
        </w:rPr>
        <w:t xml:space="preserve"> </w:t>
      </w:r>
      <w:r>
        <w:rPr>
          <w:rFonts w:ascii="Times New Roman" w:hAnsi="Times New Roman" w:eastAsia="Times New Roman" w:cs="Times New Roman"/>
          <w:bCs/>
          <w:color w:val="000000"/>
          <w:kern w:val="0"/>
          <w:sz w:val="24"/>
        </w:rPr>
        <w:t>“</w:t>
      </w:r>
      <w:r>
        <w:rPr>
          <w:rFonts w:ascii="Times New Roman" w:hAnsi="Times New Roman" w:eastAsia="Times New Roman" w:cs="Times New Roman"/>
          <w:bCs/>
          <w:color w:val="000000"/>
          <w:spacing w:val="2"/>
          <w:kern w:val="0"/>
          <w:sz w:val="24"/>
        </w:rPr>
        <w:t xml:space="preserve"> </w:t>
      </w:r>
      <w:r>
        <w:rPr>
          <w:rFonts w:hint="eastAsia" w:ascii="Times New Roman" w:hAnsi="Times New Roman" w:cs="Times New Roman"/>
          <w:bCs/>
          <w:color w:val="000000"/>
          <w:spacing w:val="-7"/>
          <w:w w:val="105"/>
          <w:kern w:val="0"/>
          <w:sz w:val="24"/>
          <w:u w:val="single"/>
        </w:rPr>
        <w:t xml:space="preserve">SEACON </w:t>
      </w:r>
      <w:r>
        <w:rPr>
          <w:rFonts w:hint="eastAsia" w:ascii="Times New Roman" w:hAnsi="Times New Roman" w:cs="Times New Roman"/>
          <w:bCs/>
          <w:color w:val="000000"/>
          <w:spacing w:val="-7"/>
          <w:w w:val="105"/>
          <w:kern w:val="0"/>
          <w:sz w:val="24"/>
          <w:u w:val="single"/>
          <w:lang w:val="en-US" w:eastAsia="zh-CN"/>
        </w:rPr>
        <w:t>9</w:t>
      </w:r>
      <w:r>
        <w:rPr>
          <w:rFonts w:ascii="Times New Roman" w:hAnsi="Times New Roman" w:eastAsia="Times New Roman" w:cs="Times New Roman"/>
          <w:bCs/>
          <w:color w:val="000000"/>
          <w:w w:val="7"/>
          <w:kern w:val="0"/>
          <w:sz w:val="24"/>
        </w:rPr>
        <w:t xml:space="preserve"> </w:t>
      </w:r>
      <w:r>
        <w:rPr>
          <w:rFonts w:ascii="Times New Roman" w:hAnsi="Times New Roman" w:eastAsia="Times New Roman" w:cs="Times New Roman"/>
          <w:bCs/>
          <w:color w:val="000000"/>
          <w:spacing w:val="-4"/>
          <w:w w:val="105"/>
          <w:kern w:val="0"/>
          <w:sz w:val="24"/>
        </w:rPr>
        <w:t>”</w:t>
      </w:r>
      <w:r>
        <w:rPr>
          <w:rFonts w:ascii="Times New Roman" w:hAnsi="Times New Roman" w:eastAsia="Times New Roman" w:cs="Times New Roman"/>
          <w:bCs/>
          <w:color w:val="000000"/>
          <w:spacing w:val="6"/>
          <w:kern w:val="0"/>
          <w:sz w:val="24"/>
        </w:rPr>
        <w:t xml:space="preserve"> </w:t>
      </w:r>
      <w:r>
        <w:rPr>
          <w:rFonts w:ascii="Times New Roman" w:hAnsi="Times New Roman" w:eastAsia="Times New Roman" w:cs="Times New Roman"/>
          <w:bCs/>
          <w:color w:val="000000"/>
          <w:kern w:val="0"/>
          <w:sz w:val="24"/>
        </w:rPr>
        <w:t>(IMO</w:t>
      </w:r>
      <w:r>
        <w:rPr>
          <w:rFonts w:ascii="Times New Roman" w:hAnsi="Times New Roman" w:eastAsia="Times New Roman" w:cs="Times New Roman"/>
          <w:bCs/>
          <w:color w:val="000000"/>
          <w:spacing w:val="7"/>
          <w:kern w:val="0"/>
          <w:sz w:val="24"/>
        </w:rPr>
        <w:t xml:space="preserve"> </w:t>
      </w:r>
      <w:r>
        <w:rPr>
          <w:rFonts w:ascii="Times New Roman" w:hAnsi="Times New Roman" w:eastAsia="Times New Roman" w:cs="Times New Roman"/>
          <w:bCs/>
          <w:color w:val="000000"/>
          <w:spacing w:val="4"/>
          <w:w w:val="96"/>
          <w:kern w:val="0"/>
          <w:sz w:val="24"/>
        </w:rPr>
        <w:t>No.:</w:t>
      </w:r>
      <w:r>
        <w:rPr>
          <w:rFonts w:ascii="Times New Roman" w:hAnsi="Times New Roman" w:eastAsia="Times New Roman" w:cs="Times New Roman"/>
          <w:bCs/>
          <w:color w:val="000000"/>
          <w:spacing w:val="3"/>
          <w:kern w:val="0"/>
          <w:sz w:val="24"/>
        </w:rPr>
        <w:t xml:space="preserve"> </w:t>
      </w:r>
      <w:r>
        <w:rPr>
          <w:rFonts w:hint="eastAsia" w:ascii="Times New Roman" w:hAnsi="Times New Roman" w:eastAsia="宋体" w:cs="Times New Roman"/>
          <w:bCs/>
          <w:color w:val="000000"/>
          <w:kern w:val="0"/>
          <w:sz w:val="24"/>
          <w:lang w:val="en-US" w:eastAsia="zh-CN"/>
        </w:rPr>
        <w:t>9440394</w:t>
      </w:r>
      <w:r>
        <w:rPr>
          <w:rFonts w:ascii="Times New Roman" w:hAnsi="Times New Roman" w:eastAsia="Times New Roman" w:cs="Times New Roman"/>
          <w:bCs/>
          <w:color w:val="000000"/>
          <w:kern w:val="0"/>
          <w:sz w:val="24"/>
        </w:rPr>
        <w:t>)</w:t>
      </w:r>
      <w:r>
        <w:rPr>
          <w:rFonts w:ascii="Times New Roman" w:hAnsi="Times New Roman" w:eastAsia="Times New Roman" w:cs="Times New Roman"/>
          <w:bCs/>
          <w:color w:val="000000"/>
          <w:spacing w:val="4"/>
          <w:kern w:val="0"/>
          <w:sz w:val="24"/>
        </w:rPr>
        <w:t xml:space="preserve"> </w:t>
      </w:r>
      <w:r>
        <w:rPr>
          <w:rFonts w:ascii="Times New Roman" w:hAnsi="Times New Roman" w:eastAsia="Times New Roman" w:cs="Times New Roman"/>
          <w:bCs/>
          <w:color w:val="000000"/>
          <w:spacing w:val="-1"/>
          <w:kern w:val="0"/>
          <w:sz w:val="24"/>
        </w:rPr>
        <w:t>voluntarily,</w:t>
      </w:r>
      <w:r>
        <w:rPr>
          <w:rFonts w:ascii="Times New Roman" w:hAnsi="Times New Roman" w:eastAsia="Times New Roman" w:cs="Times New Roman"/>
          <w:bCs/>
          <w:color w:val="000000"/>
          <w:kern w:val="0"/>
          <w:sz w:val="24"/>
        </w:rPr>
        <w:t xml:space="preserve"> </w:t>
      </w:r>
      <w:r>
        <w:rPr>
          <w:rFonts w:ascii="Times New Roman" w:hAnsi="Times New Roman" w:eastAsia="Times New Roman" w:cs="Times New Roman"/>
          <w:bCs/>
          <w:color w:val="000000"/>
          <w:spacing w:val="-1"/>
          <w:kern w:val="0"/>
          <w:sz w:val="24"/>
        </w:rPr>
        <w:t>and have received and read the Announcement, Bidding Rules, Special Provisions and relevant documents of the Vessel provided by your company. We have no objection to the above documents and accept the relevant rules contained therein.</w:t>
      </w:r>
    </w:p>
    <w:p>
      <w:pPr>
        <w:autoSpaceDE w:val="0"/>
        <w:autoSpaceDN w:val="0"/>
        <w:spacing w:before="5" w:line="467" w:lineRule="exact"/>
        <w:ind w:right="40"/>
        <w:rPr>
          <w:rFonts w:ascii="Times New Roman" w:hAnsi="Times New Roman" w:eastAsia="Times New Roman" w:cs="Times New Roman"/>
          <w:bCs/>
          <w:color w:val="000000"/>
          <w:spacing w:val="-1"/>
          <w:kern w:val="0"/>
          <w:sz w:val="24"/>
        </w:rPr>
      </w:pPr>
      <w:r>
        <w:rPr>
          <w:rFonts w:ascii="Times New Roman" w:hAnsi="Times New Roman" w:eastAsia="Times New Roman" w:cs="Times New Roman"/>
          <w:bCs/>
          <w:color w:val="000000"/>
          <w:spacing w:val="-1"/>
          <w:kern w:val="0"/>
          <w:sz w:val="24"/>
        </w:rPr>
        <w:t xml:space="preserve">We have </w:t>
      </w:r>
      <w:r>
        <w:rPr>
          <w:rFonts w:ascii="Wingdings 2" w:hAnsi="Wingdings 2" w:eastAsia="Wingdings 2" w:cs="Wingdings 2"/>
          <w:bCs/>
          <w:color w:val="000000"/>
          <w:kern w:val="0"/>
          <w:sz w:val="24"/>
        </w:rPr>
        <w:sym w:font="Wingdings 2" w:char="00A3"/>
      </w:r>
      <w:r>
        <w:rPr>
          <w:rFonts w:ascii="Times New Roman" w:hAnsi="Times New Roman" w:eastAsia="Times New Roman" w:cs="Times New Roman"/>
          <w:bCs/>
          <w:color w:val="000000"/>
          <w:spacing w:val="-1"/>
          <w:kern w:val="0"/>
          <w:sz w:val="24"/>
        </w:rPr>
        <w:t xml:space="preserve">inspected / </w:t>
      </w:r>
      <w:bookmarkStart w:id="1" w:name="_GoBack"/>
      <w:bookmarkEnd w:id="1"/>
      <w:r>
        <w:rPr>
          <w:rFonts w:ascii="Wingdings 2" w:hAnsi="Wingdings 2" w:eastAsia="Wingdings 2" w:cs="Wingdings 2"/>
          <w:bCs/>
          <w:color w:val="000000"/>
          <w:kern w:val="0"/>
          <w:sz w:val="24"/>
        </w:rPr>
        <w:sym w:font="Wingdings 2" w:char="00A3"/>
      </w:r>
      <w:r>
        <w:rPr>
          <w:rFonts w:ascii="Times New Roman" w:hAnsi="Times New Roman" w:eastAsia="Times New Roman" w:cs="Times New Roman"/>
          <w:bCs/>
          <w:color w:val="000000"/>
          <w:spacing w:val="-1"/>
          <w:kern w:val="0"/>
          <w:sz w:val="24"/>
        </w:rPr>
        <w:t>waived the right of inspection of the Vessel, which shall be deemed to have recognized and accepted the status quo and defects of the subject vessel, including but not limited to all known and unknown defects and encumbrances. And, we have agreed to take over the Vessel on “as is where is” at the time of delivery. Hence, we have decided to participant the bidding without doubt, and will be legally responsible for the consequences of the bidding behaviors.</w:t>
      </w:r>
    </w:p>
    <w:p>
      <w:pPr>
        <w:autoSpaceDE w:val="0"/>
        <w:autoSpaceDN w:val="0"/>
        <w:spacing w:before="5" w:line="467" w:lineRule="exact"/>
        <w:ind w:right="40"/>
        <w:rPr>
          <w:rFonts w:ascii="Times New Roman" w:hAnsi="Times New Roman" w:eastAsia="Times New Roman" w:cs="Times New Roman"/>
          <w:bCs/>
          <w:color w:val="000000"/>
          <w:spacing w:val="-1"/>
          <w:kern w:val="0"/>
          <w:sz w:val="24"/>
        </w:rPr>
      </w:pPr>
      <w:r>
        <w:rPr>
          <w:rFonts w:ascii="Times New Roman" w:hAnsi="Times New Roman" w:eastAsia="Times New Roman" w:cs="Times New Roman"/>
          <w:bCs/>
          <w:color w:val="000000"/>
          <w:spacing w:val="-1"/>
          <w:kern w:val="0"/>
          <w:sz w:val="24"/>
        </w:rPr>
        <w:t xml:space="preserve">If we are entitled as the Buyers, we will sign the Auction Confirmation and pay the bidding </w:t>
      </w:r>
      <w:r>
        <w:rPr>
          <w:rFonts w:hint="eastAsia" w:ascii="Times New Roman" w:hAnsi="Times New Roman" w:eastAsia="Times New Roman" w:cs="Times New Roman"/>
          <w:bCs/>
          <w:color w:val="000000"/>
          <w:spacing w:val="-1"/>
          <w:kern w:val="0"/>
          <w:sz w:val="24"/>
        </w:rPr>
        <w:t>service fee</w:t>
      </w:r>
      <w:r>
        <w:rPr>
          <w:rFonts w:ascii="Times New Roman" w:hAnsi="Times New Roman" w:eastAsia="Times New Roman" w:cs="Times New Roman"/>
          <w:bCs/>
          <w:color w:val="000000"/>
          <w:spacing w:val="-1"/>
          <w:kern w:val="0"/>
          <w:sz w:val="24"/>
        </w:rPr>
        <w:t xml:space="preserve"> accordingly (The bidding </w:t>
      </w:r>
      <w:r>
        <w:rPr>
          <w:rFonts w:hint="eastAsia" w:ascii="Times New Roman" w:hAnsi="Times New Roman" w:eastAsia="Times New Roman" w:cs="Times New Roman"/>
          <w:bCs/>
          <w:color w:val="000000"/>
          <w:spacing w:val="-1"/>
          <w:kern w:val="0"/>
          <w:sz w:val="24"/>
        </w:rPr>
        <w:t>service fee</w:t>
      </w:r>
      <w:r>
        <w:rPr>
          <w:rFonts w:ascii="Times New Roman" w:hAnsi="Times New Roman" w:eastAsia="Times New Roman" w:cs="Times New Roman"/>
          <w:bCs/>
          <w:color w:val="000000"/>
          <w:spacing w:val="-1"/>
          <w:kern w:val="0"/>
          <w:sz w:val="24"/>
        </w:rPr>
        <w:t xml:space="preserve"> shall be 1% of the Purchase Price).</w:t>
      </w:r>
    </w:p>
    <w:p>
      <w:pPr>
        <w:spacing w:line="14" w:lineRule="exact"/>
        <w:rPr>
          <w:rFonts w:hint="eastAsia"/>
        </w:rPr>
        <w:sectPr>
          <w:type w:val="continuous"/>
          <w:pgSz w:w="11900" w:h="16840"/>
          <w:pgMar w:top="1426" w:right="1640" w:bottom="992" w:left="1800" w:header="851" w:footer="992" w:gutter="0"/>
          <w:cols w:space="0" w:num="1"/>
        </w:sectPr>
      </w:pPr>
    </w:p>
    <w:p>
      <w:pPr>
        <w:autoSpaceDE w:val="0"/>
        <w:autoSpaceDN w:val="0"/>
        <w:spacing w:before="5" w:line="467" w:lineRule="exact"/>
        <w:ind w:right="40"/>
      </w:pPr>
    </w:p>
    <w:p>
      <w:pPr>
        <w:autoSpaceDE w:val="0"/>
        <w:autoSpaceDN w:val="0"/>
        <w:spacing w:before="5" w:line="467" w:lineRule="exact"/>
        <w:ind w:right="40"/>
        <w:rPr>
          <w:rFonts w:hint="eastAsia" w:ascii="Times New Roman" w:hAnsi="Times New Roman" w:cs="Times New Roman"/>
          <w:bCs/>
          <w:color w:val="000000"/>
          <w:spacing w:val="-1"/>
          <w:kern w:val="0"/>
          <w:sz w:val="24"/>
        </w:rPr>
      </w:pPr>
      <w:r>
        <w:rPr>
          <w:rFonts w:ascii="Times New Roman" w:hAnsi="Times New Roman" w:eastAsia="Times New Roman" w:cs="Times New Roman"/>
          <w:bCs/>
          <w:color w:val="000000"/>
          <w:spacing w:val="-1"/>
          <w:kern w:val="0"/>
          <w:sz w:val="24"/>
        </w:rPr>
        <w:t>Company Name (Sealed):</w:t>
      </w:r>
    </w:p>
    <w:p>
      <w:pPr>
        <w:autoSpaceDE w:val="0"/>
        <w:autoSpaceDN w:val="0"/>
        <w:spacing w:before="5" w:line="467" w:lineRule="exact"/>
        <w:ind w:right="40"/>
        <w:rPr>
          <w:rFonts w:hint="eastAsia" w:ascii="Times New Roman" w:hAnsi="Times New Roman" w:cs="Times New Roman"/>
          <w:bCs/>
          <w:color w:val="000000"/>
          <w:spacing w:val="-1"/>
          <w:kern w:val="0"/>
          <w:sz w:val="24"/>
        </w:rPr>
      </w:pPr>
      <w:r>
        <w:rPr>
          <w:rFonts w:ascii="Times New Roman" w:hAnsi="Times New Roman" w:eastAsia="Times New Roman" w:cs="Times New Roman"/>
          <w:bCs/>
          <w:color w:val="000000"/>
          <w:spacing w:val="-1"/>
          <w:kern w:val="0"/>
          <w:sz w:val="24"/>
        </w:rPr>
        <w:t>Attorney-in-Fact (Signature):</w:t>
      </w:r>
    </w:p>
    <w:p>
      <w:pPr>
        <w:autoSpaceDE w:val="0"/>
        <w:autoSpaceDN w:val="0"/>
        <w:spacing w:before="5" w:line="467" w:lineRule="exact"/>
        <w:ind w:right="40"/>
        <w:rPr>
          <w:rFonts w:ascii="Times New Roman" w:hAnsi="Times New Roman" w:eastAsia="Times New Roman" w:cs="Times New Roman"/>
          <w:bCs/>
          <w:color w:val="000000"/>
          <w:spacing w:val="-1"/>
          <w:kern w:val="0"/>
          <w:sz w:val="24"/>
        </w:rPr>
      </w:pPr>
      <w:r>
        <w:rPr>
          <w:rFonts w:ascii="Times New Roman" w:hAnsi="Times New Roman" w:eastAsia="Times New Roman" w:cs="Times New Roman"/>
          <w:bCs/>
          <w:color w:val="000000"/>
          <w:spacing w:val="-1"/>
          <w:kern w:val="0"/>
          <w:sz w:val="24"/>
        </w:rPr>
        <w:t>Date:</w:t>
      </w:r>
    </w:p>
    <w:sectPr>
      <w:type w:val="continuous"/>
      <w:pgSz w:w="11900" w:h="16840"/>
      <w:pgMar w:top="1426" w:right="1640" w:bottom="992" w:left="1800" w:header="851" w:footer="992" w:gutter="0"/>
      <w:cols w:space="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等线">
    <w:altName w:val="Noto Serif CJK HK"/>
    <w:panose1 w:val="02010600030101010101"/>
    <w:charset w:val="86"/>
    <w:family w:val="auto"/>
    <w:pitch w:val="default"/>
    <w:sig w:usb0="00000000" w:usb1="00000000" w:usb2="00000016" w:usb3="00000000" w:csb0="0004000F" w:csb1="00000000"/>
  </w:font>
  <w:font w:name="Noto Serif CJK HK">
    <w:panose1 w:val="02020400000000000000"/>
    <w:charset w:val="88"/>
    <w:family w:val="auto"/>
    <w:pitch w:val="default"/>
    <w:sig w:usb0="30000083" w:usb1="2BDF3C10" w:usb2="00000016" w:usb3="00000000" w:csb0="603A0107"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420"/>
  <w:characterSpacingControl w:val="doNotCompress"/>
  <w:footnotePr>
    <w:footnote w:id="0"/>
    <w:footnote w:id="1"/>
  </w:footnotePr>
  <w:endnotePr>
    <w:endnote w:id="0"/>
    <w:endnote w:id="1"/>
  </w:endnotePr>
  <w:compat>
    <w:spaceForUL/>
    <w:useFELayout/>
    <w:compatSetting w:name="compatibilityMode" w:uri="http://schemas.microsoft.com/office/word" w:val="12"/>
  </w:compat>
  <w:rsids>
    <w:rsidRoot w:val="00D8037F"/>
    <w:rsid w:val="001003B0"/>
    <w:rsid w:val="001540D7"/>
    <w:rsid w:val="00286545"/>
    <w:rsid w:val="00795306"/>
    <w:rsid w:val="008520AB"/>
    <w:rsid w:val="00A0437C"/>
    <w:rsid w:val="00A06A85"/>
    <w:rsid w:val="00A42F1B"/>
    <w:rsid w:val="00C61926"/>
    <w:rsid w:val="00D8037F"/>
    <w:rsid w:val="00DC108A"/>
    <w:rsid w:val="00E43C3D"/>
    <w:rsid w:val="00E62B21"/>
    <w:rsid w:val="00E67256"/>
    <w:rsid w:val="4FABB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2"/>
      <w:szCs w:val="24"/>
      <w:lang w:val="en-US" w:eastAsia="zh-CN" w:bidi="ar-SA"/>
      <w14:ligatures w14:val="standardContextual"/>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176</Words>
  <Characters>1008</Characters>
  <Lines>8</Lines>
  <Paragraphs>2</Paragraphs>
  <TotalTime>0</TotalTime>
  <ScaleCrop>false</ScaleCrop>
  <LinksUpToDate>false</LinksUpToDate>
  <CharactersWithSpaces>1182</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2017-09-30T16:42:00Z</dcterms:created>
  <dc:creator>SHIPBID</dc:creator>
  <cp:lastModifiedBy>吴翔 Wilson</cp:lastModifiedBy>
  <cp:lastPrinted>2024-05-06T11:31:00Z</cp:lastPrinted>
  <dcterms:modified xsi:type="dcterms:W3CDTF">2024-07-11T09:36:50Z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